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Harebell Park Water-Saver Banner: A Sponge-Print Drop Row</w:t>
      </w:r>
    </w:p>
    <w:p>
      <w:pPr>
        <w:keepNext/>
        <w:spacing w:after="160"/>
      </w:pPr>
      <w:r>
        <w:rPr>
          <w:color w:val="5B6B70"/>
          <w:sz w:val="20"/>
          <w:szCs w:val="20"/>
        </w:rPr>
        <w:t xml:space="preserve">Classroom activity · Kindergarten · Art &amp; Music</w:t>
      </w:r>
    </w:p>
    <w:p>
      <w:pPr>
        <w:spacing w:after="100" w:line="264"/>
      </w:pPr>
      <w:r>
        <w:rPr>
          <w:i/>
          <w:iCs/>
          <w:color w:val="12333F"/>
          <w:sz w:val="22"/>
          <w:szCs w:val="22"/>
        </w:rPr>
        <w:t xml:space="preserve">A 30-minute kindergarten printmaking activity where each child stamps one blue sponge drop onto a class banner and the room counts the whole row together.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Kitchen sponges cut into teardrop shapes, one per table group</w:t>
            </w:r>
          </w:p>
          <w:p>
            <w:pPr>
              <w:spacing w:after="0"/>
            </w:pPr>
            <w:r>
              <w:rPr>
                <w:sz w:val="20"/>
                <w:szCs w:val="20"/>
              </w:rPr>
              <w:t xml:space="preserve">• Blue tempera paint in shallow trays, one tray per table group</w:t>
            </w:r>
          </w:p>
          <w:p>
            <w:pPr>
              <w:spacing w:after="0"/>
            </w:pPr>
            <w:r>
              <w:rPr>
                <w:sz w:val="20"/>
                <w:szCs w:val="20"/>
              </w:rPr>
              <w:t xml:space="preserve">• A long strip of butcher paper with a pencil line ruled across it</w:t>
            </w:r>
          </w:p>
          <w:p>
            <w:pPr>
              <w:spacing w:after="0"/>
            </w:pPr>
            <w:r>
              <w:rPr>
                <w:sz w:val="20"/>
                <w:szCs w:val="20"/>
              </w:rPr>
              <w:t xml:space="preserve">• Paper towels and a bucket of rinse water</w:t>
            </w:r>
          </w:p>
          <w:p>
            <w:pPr>
              <w:spacing w:after="0"/>
            </w:pPr>
            <w:r>
              <w:rPr>
                <w:sz w:val="20"/>
                <w:szCs w:val="20"/>
              </w:rPr>
              <w:t xml:space="preserve">• Index cards and a marker for scribing</w:t>
            </w:r>
          </w:p>
          <w:p>
            <w:pPr>
              <w:spacing w:after="0"/>
            </w:pPr>
            <w:r>
              <w:rPr>
                <w:sz w:val="20"/>
                <w:szCs w:val="20"/>
              </w:rPr>
              <w:t xml:space="preserve">• One paintbrush for the demonstration</w:t>
            </w:r>
          </w:p>
          <w:p>
            <w:pPr>
              <w:spacing w:after="0"/>
            </w:pPr>
            <w:r>
              <w:rPr>
                <w:sz w:val="20"/>
                <w:szCs w:val="20"/>
              </w:rPr>
              <w:t xml:space="preserve">• Masking tape</w:t>
            </w:r>
          </w:p>
          <w:p>
            <w:pPr>
              <w:spacing w:after="0"/>
            </w:pPr>
            <w:r>
              <w:rPr>
                <w:sz w:val="20"/>
                <w:szCs w:val="20"/>
              </w:rPr>
              <w:t xml:space="preserve">• Clothespins or paper clips for the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printed shape by pressing a paint-loaded sponge onto paper.</w:t>
      </w:r>
    </w:p>
    <w:p>
      <w:pPr>
        <w:pStyle w:val="ListParagraph"/>
        <w:keepNext/>
        <w:keepLines/>
        <w:numPr>
          <w:ilvl w:val="0"/>
          <w:numId w:val="2"/>
        </w:numPr>
        <w:spacing w:after="60" w:line="264"/>
        <w:ind w:left="720" w:hanging="360"/>
      </w:pPr>
      <w:r>
        <w:rPr>
          <w:sz w:val="22"/>
          <w:szCs w:val="22"/>
        </w:rPr>
        <w:t xml:space="preserve">Students will place their print on a line at an even distance from the print beside it.</w:t>
      </w:r>
    </w:p>
    <w:p>
      <w:pPr>
        <w:pStyle w:val="ListParagraph"/>
        <w:keepLines/>
        <w:numPr>
          <w:ilvl w:val="0"/>
          <w:numId w:val="2"/>
        </w:numPr>
        <w:spacing w:after="60" w:line="264"/>
        <w:ind w:left="720" w:hanging="360"/>
      </w:pPr>
      <w:r>
        <w:rPr>
          <w:sz w:val="22"/>
          <w:szCs w:val="22"/>
        </w:rPr>
        <w:t xml:space="preserve">Students will count the drops in the finished row and say how many the class made.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K.CC.B.4 (Common Core Math)</w:t>
      </w:r>
      <w:r>
        <w:rPr>
          <w:sz w:val="22"/>
          <w:szCs w:val="22"/>
        </w:rPr>
        <w:t xml:space="preserve">: Understand the relationship between numbers and quantities; connect counting to cardinality: a. When counting objects, say the number names in the standard order, pairing each object with one and only one number name and each number name with one and only one object. b. Understand that the last number name said tells the number of objects counted. The number of objects is the same regardless of their arrangement or the order in which they were counted. c. Understand that each successive number name refers to a quantity that is one larger.</w:t>
      </w:r>
    </w:p>
    <w:p>
      <w:pPr>
        <w:spacing w:after="100" w:line="264"/>
        <w:ind w:left="360"/>
      </w:pPr>
      <w:r>
        <w:rPr>
          <w:i/>
          <w:iCs/>
          <w:color w:val="5B6B70"/>
          <w:sz w:val="20"/>
          <w:szCs w:val="20"/>
        </w:rPr>
        <w:t xml:space="preserve">How this material addresses it: During the closing count the class touches each printed drop in the banner row once while saying one number, and the last number said tells how many drops the whole class made, which is the counting-to-cardinality understanding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print, sponge, banner, row</w:t>
      </w:r>
    </w:p>
    <w:p>
      <w:pPr>
        <w:pStyle w:val="Heading2"/>
        <w:keepNext/>
        <w:keepLines/>
      </w:pPr>
      <w:r>
        <w:rPr>
          <w:sz w:val="28"/>
          <w:szCs w:val="28"/>
        </w:rPr>
        <w:t xml:space="preserve">Teacher overview</w:t>
      </w:r>
    </w:p>
    <w:p>
      <w:pPr>
        <w:spacing w:after="100" w:line="264"/>
      </w:pPr>
      <w:r>
        <w:rPr>
          <w:sz w:val="22"/>
          <w:szCs w:val="22"/>
        </w:rPr>
        <w:t xml:space="preserve">This is a whole-class printmaking activity for 18 to 26 students, built around one shared banner that will hang by the drinking fountain at Harebell Park during the spring park day. The activity carries the concept directly, because a sponge print is a repeatable mark: the same shape appears again and again, and each repetition stands for one child's promise about water. A row of identical drops is also simple to count in order, which is the closing task.</w:t>
      </w:r>
    </w:p>
    <w:p>
      <w:pPr>
        <w:spacing w:after="100" w:line="264"/>
      </w:pPr>
      <w:r>
        <w:rPr>
          <w:sz w:val="22"/>
          <w:szCs w:val="22"/>
        </w:rPr>
        <w:t xml:space="preserve">Printmaking is different from painting, and saying so is worth the thirty seconds it takes. A brush puts paint wherever the hand goes, while a stamp puts down the same shape every time no matter who presses it. Most kindergartners can see the difference once two prints sit side by side.</w:t>
      </w:r>
    </w:p>
    <w:p>
      <w:pPr>
        <w:spacing w:after="100" w:line="264"/>
      </w:pPr>
      <w:r>
        <w:rPr>
          <w:sz w:val="22"/>
          <w:szCs w:val="22"/>
        </w:rPr>
        <w:t xml:space="preserve">Cut the sponges the night before. A teardrop about the size of a plum prints cleanly; anything smaller loads unevenly and anything larger drips.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the butcher paper strip along a low wall or a table edge and rule one pencil line down the middle of it from end to end. Write the banner heading yourself in large letters: Our Class Saves Water at Harebell Park.</w:t>
      </w:r>
    </w:p>
    <w:p>
      <w:pPr>
        <w:pStyle w:val="ListParagraph"/>
        <w:keepLines/>
        <w:numPr>
          <w:ilvl w:val="0"/>
          <w:numId w:val="3"/>
        </w:numPr>
        <w:spacing w:after="60" w:line="264"/>
        <w:ind w:left="720" w:hanging="360"/>
      </w:pPr>
      <w:r>
        <w:rPr>
          <w:sz w:val="22"/>
          <w:szCs w:val="22"/>
        </w:rPr>
        <w:t xml:space="preserve">Gather the class on the rug. Hold up a sponge and a brush. Paint one stroke with the brush, then press one print with the sponge, and ask the class what is different. Name it plainly: the stamp makes the same shape every time.</w:t>
      </w:r>
    </w:p>
    <w:p>
      <w:pPr>
        <w:pStyle w:val="ListParagraph"/>
        <w:keepLines/>
        <w:numPr>
          <w:ilvl w:val="0"/>
          <w:numId w:val="3"/>
        </w:numPr>
        <w:spacing w:after="60" w:line="264"/>
        <w:ind w:left="720" w:hanging="360"/>
      </w:pPr>
      <w:r>
        <w:rPr>
          <w:sz w:val="22"/>
          <w:szCs w:val="22"/>
        </w:rPr>
        <w:t xml:space="preserve">Tell the class that every drop on the banner stands for one thing a person can do to use less water. Take three examples from the group, such as turning the tap off while scrubbing, telling an adult about a drip, or filling a cup instead of letting the water run.</w:t>
      </w:r>
    </w:p>
    <w:p>
      <w:pPr>
        <w:pStyle w:val="ListParagraph"/>
        <w:keepLines/>
        <w:numPr>
          <w:ilvl w:val="0"/>
          <w:numId w:val="3"/>
        </w:numPr>
        <w:spacing w:after="60" w:line="264"/>
        <w:ind w:left="720" w:hanging="360"/>
      </w:pPr>
      <w:r>
        <w:rPr>
          <w:sz w:val="22"/>
          <w:szCs w:val="22"/>
        </w:rPr>
        <w:t xml:space="preserve">Set one paint tray and one sponge at each table group. Demonstrate the loading and pressing motion twice: press the sponge into the paint, lift, press once firmly on the paper, and lift straight up without sliding.</w:t>
      </w:r>
    </w:p>
    <w:p>
      <w:pPr>
        <w:pStyle w:val="ListParagraph"/>
        <w:keepLines/>
        <w:numPr>
          <w:ilvl w:val="0"/>
          <w:numId w:val="3"/>
        </w:numPr>
        <w:spacing w:after="60" w:line="264"/>
        <w:ind w:left="720" w:hanging="360"/>
      </w:pPr>
      <w:r>
        <w:rPr>
          <w:sz w:val="22"/>
          <w:szCs w:val="22"/>
        </w:rPr>
        <w:t xml:space="preserve">Call table groups to the banner one at a time. Each child presses one drop on the pencil line, places it about a hand's width from the last drop, and says aloud the water-saving action they chose while pressing.</w:t>
      </w:r>
    </w:p>
    <w:p>
      <w:pPr>
        <w:pStyle w:val="ListParagraph"/>
        <w:keepLines/>
        <w:numPr>
          <w:ilvl w:val="0"/>
          <w:numId w:val="3"/>
        </w:numPr>
        <w:spacing w:after="60" w:line="264"/>
        <w:ind w:left="720" w:hanging="360"/>
      </w:pPr>
      <w:r>
        <w:rPr>
          <w:sz w:val="22"/>
          <w:szCs w:val="22"/>
        </w:rPr>
        <w:t xml:space="preserve">As each child steps away, scribe their spoken action on an index card, or let children who are ready write their own, and clip the card below their drop.</w:t>
      </w:r>
    </w:p>
    <w:p>
      <w:pPr>
        <w:pStyle w:val="ListParagraph"/>
        <w:keepLines/>
        <w:numPr>
          <w:ilvl w:val="0"/>
          <w:numId w:val="3"/>
        </w:numPr>
        <w:spacing w:after="60" w:line="264"/>
        <w:ind w:left="720" w:hanging="360"/>
      </w:pPr>
      <w:r>
        <w:rPr>
          <w:sz w:val="22"/>
          <w:szCs w:val="22"/>
        </w:rPr>
        <w:t xml:space="preserve">Continue until every child in the room has printed exactly one drop, which is the ending condition for the activity. Late arrivals print at the end of the row rather than squeezing into the middle.</w:t>
      </w:r>
    </w:p>
    <w:p>
      <w:pPr>
        <w:pStyle w:val="ListParagraph"/>
        <w:keepLines/>
        <w:numPr>
          <w:ilvl w:val="0"/>
          <w:numId w:val="3"/>
        </w:numPr>
        <w:spacing w:after="60" w:line="264"/>
        <w:ind w:left="720" w:hanging="360"/>
      </w:pPr>
      <w:r>
        <w:rPr>
          <w:sz w:val="22"/>
          <w:szCs w:val="22"/>
        </w:rPr>
        <w:t xml:space="preserve">Bring the whole class back to the banner and count the row together, touching one drop for each number said. Ask what the last number tells us. Then ask two debrief questions: what would the row look like if everyone printed two drops, and why every drop on the banner is the same shape.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Hold the sponge together with the child, hand over hand, for the press so the print lands cleanly on the line. Mark each child's spot on the pencil line with a small pencil dot ahead of time so placement is a matter of matching rather than judging. Offer a choice of two water-saving actions instead of an open question.</w:t>
      </w:r>
    </w:p>
    <w:p>
      <w:pPr>
        <w:pStyle w:val="Heading3"/>
        <w:keepNext/>
        <w:keepLines/>
      </w:pPr>
      <w:r>
        <w:rPr>
          <w:sz w:val="24"/>
          <w:szCs w:val="24"/>
        </w:rPr>
        <w:t xml:space="preserve">Extension (above grade level)</w:t>
      </w:r>
    </w:p>
    <w:p>
      <w:pPr>
        <w:spacing w:after="100" w:line="264"/>
      </w:pPr>
      <w:r>
        <w:rPr>
          <w:sz w:val="22"/>
          <w:szCs w:val="22"/>
        </w:rPr>
        <w:t xml:space="preserve">Ask the child to add a second, smaller drop just above their first one and explain what the small drop stands for. These children can also help count the row in groups of five by putting a finger on every fifth drop, and can write their own index card without scribing.</w:t>
      </w:r>
    </w:p>
    <w:p>
      <w:pPr>
        <w:pStyle w:val="Heading3"/>
        <w:keepNext/>
        <w:keepLines/>
      </w:pPr>
      <w:r>
        <w:rPr>
          <w:sz w:val="24"/>
          <w:szCs w:val="24"/>
        </w:rPr>
        <w:t xml:space="preserve">ELL supports</w:t>
      </w:r>
    </w:p>
    <w:p>
      <w:pPr>
        <w:spacing w:after="100" w:line="264"/>
      </w:pPr>
      <w:r>
        <w:rPr>
          <w:sz w:val="22"/>
          <w:szCs w:val="22"/>
        </w:rPr>
        <w:t xml:space="preserve">The press motion needs no words, so bring these children to the banner in the first group so they succeed at the task before they are asked to talk about it. Teach four words with objects in hand: sponge, paint, press, and drop. Accept the spoken action in the home language, scribe it as spoken, and add key English words, such as tap and off, underneath together with the child.</w:t>
      </w:r>
    </w:p>
    <w:p>
      <w:pPr>
        <w:pStyle w:val="Heading2"/>
        <w:keepNext/>
        <w:keepLines/>
      </w:pPr>
      <w:r>
        <w:rPr>
          <w:sz w:val="28"/>
          <w:szCs w:val="28"/>
        </w:rPr>
        <w:t xml:space="preserve">Extensions</w:t>
      </w:r>
    </w:p>
    <w:p>
      <w:pPr>
        <w:spacing w:after="100" w:line="264"/>
      </w:pPr>
      <w:r>
        <w:rPr>
          <w:sz w:val="22"/>
          <w:szCs w:val="22"/>
        </w:rPr>
        <w:t xml:space="preserve">Roll the banner up and carry it to the park on the spring park day, or hang it in the school entryway if a trip is not possible. Photograph the row and print it small so that every family gets a copy of the whole class banner with their own child's drop marked. A second banner in the fall lets the class compare the two rows and see whether the new group made more drops or fewer.</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Harebell Park Water-Saver Banner: A Sponge-Print Drop Row</dc:title>
  <dc:subject>Classroom activity · Kindergarten · Art &amp; Music</dc:subject>
  <dc:creator>Water for Schools</dc:creator>
  <cp:keywords>Classroom activity, Kindergarten, Art &amp; Music</cp:keywords>
  <dc:description>A 30-minute kindergarten printmaking activity where each child stamps one blue sponge drop onto a class banner and the room counts the whole row together.</dc:description>
  <cp:lastModifiedBy>Water for Schools</cp:lastModifiedBy>
  <cp:revision>1</cp:revision>
  <dcterms:created xsi:type="dcterms:W3CDTF">2026-10-19T16:28:50.689Z</dcterms:created>
  <dcterms:modified xsi:type="dcterms:W3CDTF">2026-10-19T16:28:50.689Z</dcterms:modified>
</cp:coreProperties>
</file>

<file path=docProps/custom.xml><?xml version="1.0" encoding="utf-8"?>
<Properties xmlns="http://schemas.openxmlformats.org/officeDocument/2006/custom-properties" xmlns:vt="http://schemas.openxmlformats.org/officeDocument/2006/docPropsVTypes"/>
</file>