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Treatment Operator: License Ladder, Pay, and Career Path</w:t>
      </w:r>
    </w:p>
    <w:p>
      <w:pPr>
        <w:keepNext/>
        <w:spacing w:after="160"/>
      </w:pPr>
      <w:r>
        <w:rPr>
          <w:color w:val="5B6B70"/>
          <w:sz w:val="20"/>
          <w:szCs w:val="20"/>
        </w:rPr>
        <w:t xml:space="preserve">Career spotlight · Grades 10–11 · Careers &amp; CTE</w:t>
      </w:r>
    </w:p>
    <w:p>
      <w:pPr>
        <w:spacing w:after="100" w:line="264"/>
      </w:pPr>
      <w:r>
        <w:rPr>
          <w:i/>
          <w:iCs/>
          <w:color w:val="12333F"/>
          <w:sz w:val="22"/>
          <w:szCs w:val="22"/>
        </w:rPr>
        <w:t xml:space="preserve">A high school career spotlight on water treatment operators, covering the license ladder, shift-work trade-offs, real BLS pay figures, and an overtime-pay exercise.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Describe what a water treatment operator does during a shift, including required recordkeeping.</w:t>
      </w:r>
    </w:p>
    <w:p>
      <w:pPr>
        <w:pStyle w:val="ListParagraph"/>
        <w:keepNext/>
        <w:keepLines/>
        <w:numPr>
          <w:ilvl w:val="0"/>
          <w:numId w:val="2"/>
        </w:numPr>
        <w:spacing w:after="60" w:line="264"/>
        <w:ind w:left="720" w:hanging="360"/>
      </w:pPr>
      <w:r>
        <w:rPr>
          <w:sz w:val="22"/>
          <w:szCs w:val="22"/>
        </w:rPr>
        <w:t xml:space="preserve">Explain how a state's license ladder works and why each step ties experience and testing to higher pay.</w:t>
      </w:r>
    </w:p>
    <w:p>
      <w:pPr>
        <w:pStyle w:val="ListParagraph"/>
        <w:keepNext/>
        <w:keepLines/>
        <w:numPr>
          <w:ilvl w:val="0"/>
          <w:numId w:val="2"/>
        </w:numPr>
        <w:spacing w:after="60" w:line="264"/>
        <w:ind w:left="720" w:hanging="360"/>
      </w:pPr>
      <w:r>
        <w:rPr>
          <w:sz w:val="22"/>
          <w:szCs w:val="22"/>
        </w:rPr>
        <w:t xml:space="preserve">Weigh the honest trade-offs of rotating shift work against the pay, security, and purpose the job offers.</w:t>
      </w:r>
    </w:p>
    <w:p>
      <w:pPr>
        <w:pStyle w:val="ListParagraph"/>
        <w:keepLines/>
        <w:numPr>
          <w:ilvl w:val="0"/>
          <w:numId w:val="2"/>
        </w:numPr>
        <w:spacing w:after="60" w:line="264"/>
        <w:ind w:left="720" w:hanging="360"/>
      </w:pPr>
      <w:r>
        <w:rPr>
          <w:sz w:val="22"/>
          <w:szCs w:val="22"/>
        </w:rPr>
        <w:t xml:space="preserve">Apply the median annual wage to compute a regular and an overtime hourly rate in a hypothetical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salary-math task requires students to carry consistent units through a multi-step conversion — annual wage to hourly rate to time-and-a-half overtime rate to total weekly pay — the unit-guided multi-step reasoning this standard names.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Discussion question 5 asks students to analyze how a state's operator license ladder acts as a pay incentive tied to demonstrated skill and experience, and question 6 extends that to how retirement-driven openings shape hiring incentives, matching this indicator's focus on incentives and their uneven costs and benefits.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operator-in-training, license class, on-call rotation, median wage</w:t>
      </w:r>
    </w:p>
    <w:p>
      <w:pPr>
        <w:pStyle w:val="Heading2"/>
        <w:keepNext/>
        <w:keepLines/>
      </w:pPr>
      <w:r>
        <w:rPr>
          <w:sz w:val="28"/>
          <w:szCs w:val="28"/>
        </w:rPr>
        <w:t xml:space="preserve">Teacher overview</w:t>
      </w:r>
    </w:p>
    <w:p>
      <w:pPr>
        <w:spacing w:after="100" w:line="264"/>
      </w:pPr>
      <w:r>
        <w:rPr>
          <w:sz w:val="22"/>
          <w:szCs w:val="22"/>
        </w:rPr>
        <w:t xml:space="preserve">A licensed water treatment operator monitors and adjusts the treatment process continuously so that water leaving a tap is safe to drink. This spotlight introduces that career, including the license ladder, pay, and the trade-offs of shift work.</w:t>
      </w:r>
    </w:p>
    <w:p>
      <w:pPr>
        <w:spacing w:after="100" w:line="264"/>
      </w:pPr>
      <w:r>
        <w:rPr>
          <w:sz w:val="22"/>
          <w:szCs w:val="22"/>
        </w:rPr>
        <w:t xml:space="preserve">Run the full 40 minutes as: read the Career Profile aloud or silently as a class (about 12 minutes), select 4 to 6 of the eight discussion questions for a whole-class or small-group conversation (about 18 minutes), then work the salary-math task together or independently (about 10 minutes). No materials or setup are required, which makes this a strong fit for a career-exploration day, an advisory period, a CTE elective, or a single-day plug-in during any water-themed unit.</w:t>
      </w:r>
    </w:p>
    <w:p>
      <w:pPr>
        <w:spacing w:after="100" w:line="264"/>
      </w:pPr>
      <w:r>
        <w:rPr>
          <w:b/>
          <w:bCs/>
          <w:sz w:val="22"/>
          <w:szCs w:val="22"/>
        </w:rPr>
        <w:t xml:space="preserve">A note on career pathways:</w:t>
      </w:r>
      <w:r>
        <w:rPr>
          <w:sz w:val="22"/>
          <w:szCs w:val="22"/>
        </w:rPr>
        <w:t xml:space="preserve"> water-sector jobs draw on a range of educational routes. Operators typically enter through a high school diploma, paid on-the-job training as an operator-in-training, and a state licensing exam, then advance through a license ladder tied to experience and further testing. Civil and environmental engineering roles in the same sector require a four-year degree, and research positions in hydrology or environmental science typically require graduate study. This profile focuses specifically on the operator pathway, a technical, licensed career that begins without a four-year degree and exists alongside the sector's degree and graduate-research paths.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Sketch one state's license ladder, such as the four Texas rungs labeled Class D through Class A, each with one short phrase ("smallest plants" up through "largest plants"), before students read the Career Profile. Read the profile aloud in the same four chunks used above (hour-by-hour, license ladder, pay in context, trade-offs), checking the meaning of </w:t>
      </w:r>
      <w:r>
        <w:rPr>
          <w:i/>
          <w:iCs/>
          <w:sz w:val="22"/>
          <w:szCs w:val="22"/>
        </w:rPr>
        <w:t xml:space="preserve">turbidity</w:t>
      </w:r>
      <w:r>
        <w:rPr>
          <w:sz w:val="22"/>
          <w:szCs w:val="22"/>
        </w:rPr>
        <w:t xml:space="preserve">, </w:t>
      </w:r>
      <w:r>
        <w:rPr>
          <w:i/>
          <w:iCs/>
          <w:sz w:val="22"/>
          <w:szCs w:val="22"/>
        </w:rPr>
        <w:t xml:space="preserve">chlorine residual</w:t>
      </w:r>
      <w:r>
        <w:rPr>
          <w:sz w:val="22"/>
          <w:szCs w:val="22"/>
        </w:rPr>
        <w:t xml:space="preserve">, and </w:t>
      </w:r>
      <w:r>
        <w:rPr>
          <w:i/>
          <w:iCs/>
          <w:sz w:val="22"/>
          <w:szCs w:val="22"/>
        </w:rPr>
        <w:t xml:space="preserve">operator-in-training</w:t>
      </w:r>
      <w:r>
        <w:rPr>
          <w:sz w:val="22"/>
          <w:szCs w:val="22"/>
        </w:rPr>
        <w:t xml:space="preserve"> before moving on. For question 9, provide the three steps already labeled ($60,020 ÷ 2,080 = ___ ; ___ × 1.5 = ___ ; 40 × ___ plus 8 × ___ = ___) so students focus on the arithmetic rather than the setup.</w:t>
      </w:r>
    </w:p>
    <w:p>
      <w:pPr>
        <w:pStyle w:val="Heading3"/>
        <w:keepNext/>
        <w:keepLines/>
      </w:pPr>
      <w:r>
        <w:rPr>
          <w:sz w:val="24"/>
          <w:szCs w:val="24"/>
        </w:rPr>
        <w:t xml:space="preserve">Extension (above grade level)</w:t>
      </w:r>
    </w:p>
    <w:p>
      <w:pPr>
        <w:spacing w:after="100" w:line="264"/>
      </w:pPr>
      <w:r>
        <w:rPr>
          <w:sz w:val="22"/>
          <w:szCs w:val="22"/>
        </w:rPr>
        <w:t xml:space="preserve">Have students research their own state's specific licensing requirements — required hours of experience, the exam provider, and continuing-education hours for renewal — since certification rules are set state by state, not nationally, and compare them with one neighboring state. For question 9, add a second rule: overtime instead begins after 8 hours in a single day rather than after 40 hours in a week. Have students recompute the operator's pay for a day that runs 12 hours under that rule and explain which overtime rule benefits the operator more, and why a union or a state law might prefer one rule over the other.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operator-in-training</w:t>
      </w:r>
      <w:r>
        <w:rPr>
          <w:sz w:val="22"/>
          <w:szCs w:val="22"/>
        </w:rPr>
        <w:t xml:space="preserve">, </w:t>
      </w:r>
      <w:r>
        <w:rPr>
          <w:i/>
          <w:iCs/>
          <w:sz w:val="22"/>
          <w:szCs w:val="22"/>
        </w:rPr>
        <w:t xml:space="preserve">license class</w:t>
      </w:r>
      <w:r>
        <w:rPr>
          <w:sz w:val="22"/>
          <w:szCs w:val="22"/>
        </w:rPr>
        <w:t xml:space="preserve">, </w:t>
      </w:r>
      <w:r>
        <w:rPr>
          <w:i/>
          <w:iCs/>
          <w:sz w:val="22"/>
          <w:szCs w:val="22"/>
        </w:rPr>
        <w:t xml:space="preserve">turbidity</w:t>
      </w:r>
      <w:r>
        <w:rPr>
          <w:sz w:val="22"/>
          <w:szCs w:val="22"/>
        </w:rPr>
        <w:t xml:space="preserve">, </w:t>
      </w:r>
      <w:r>
        <w:rPr>
          <w:i/>
          <w:iCs/>
          <w:sz w:val="22"/>
          <w:szCs w:val="22"/>
        </w:rPr>
        <w:t xml:space="preserve">chlorine residual</w:t>
      </w:r>
      <w:r>
        <w:rPr>
          <w:sz w:val="22"/>
          <w:szCs w:val="22"/>
        </w:rPr>
        <w:t xml:space="preserve">, and </w:t>
      </w:r>
      <w:r>
        <w:rPr>
          <w:i/>
          <w:iCs/>
          <w:sz w:val="22"/>
          <w:szCs w:val="22"/>
        </w:rPr>
        <w:t xml:space="preserve">rotation</w:t>
      </w:r>
      <w:r>
        <w:rPr>
          <w:sz w:val="22"/>
          <w:szCs w:val="22"/>
        </w:rPr>
        <w:t xml:space="preserve"> with visuals — a clock face with shaded segments for "rotation," and a side-by-side cloudy-versus-clear water photo for turbidity. Let students discuss questions 1 through 8 orally in pairs before writing anything down, and allow the salary-math steps to be labeled in a student's strongest language alongside the English terms.</w:t>
      </w:r>
    </w:p>
    <w:p>
      <w:pPr>
        <w:pStyle w:val="Heading2"/>
        <w:keepNext/>
        <w:keepLines/>
      </w:pPr>
      <w:r>
        <w:rPr>
          <w:sz w:val="28"/>
          <w:szCs w:val="28"/>
        </w:rPr>
        <w:t xml:space="preserve">Extensions</w:t>
      </w:r>
    </w:p>
    <w:p>
      <w:pPr>
        <w:spacing w:after="100" w:line="264"/>
      </w:pPr>
      <w:r>
        <w:rPr>
          <w:sz w:val="22"/>
          <w:szCs w:val="22"/>
        </w:rPr>
        <w:t xml:space="preserve">Have students search their own water utility's website or their state's environmental or health department site for two things: which license classes that utility uses, and whether it currently lists any operator openings. Given the workforce trends in this profile, many utilities post openings publicly, and finding a real, local listing helps students picture this occupation as one they could actually apply for.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Treatment Operator: License Ladder, Pay, and Career Path</w:t>
      </w:r>
    </w:p>
    <w:p>
      <w:pPr>
        <w:keepNext/>
        <w:spacing w:after="160"/>
      </w:pPr>
      <w:r>
        <w:rPr>
          <w:color w:val="5B6B70"/>
          <w:sz w:val="20"/>
          <w:szCs w:val="20"/>
        </w:rPr>
        <w:t xml:space="preserve">Grades 10–11 · Careers &amp; CTE</w:t>
      </w:r>
    </w:p>
    <w:p>
      <w:pPr>
        <w:pStyle w:val="Heading2"/>
        <w:keepNext/>
        <w:keepLines/>
      </w:pPr>
      <w:r>
        <w:rPr>
          <w:sz w:val="28"/>
          <w:szCs w:val="28"/>
        </w:rPr>
        <w:t xml:space="preserve">Career Profile</w:t>
      </w:r>
    </w:p>
    <w:p>
      <w:pPr>
        <w:spacing w:after="120" w:line="276"/>
      </w:pPr>
      <w:r>
        <w:rPr>
          <w:b/>
          <w:bCs/>
          <w:sz w:val="22"/>
          <w:szCs w:val="22"/>
        </w:rPr>
        <w:t xml:space="preserve">What the job involves, hour by hour.</w:t>
      </w:r>
      <w:r>
        <w:rPr>
          <w:sz w:val="22"/>
          <w:szCs w:val="22"/>
        </w:rPr>
        <w:t xml:space="preserve"> An operator's shift starts with rounds: walking the plant floor to check pump pressures, chemical feed systems, and filter performance against the readings on the control-room screens, the same way a nurse checks vital signs at the start of a shift. Between rounds comes bench work at a small in-plant lab station — jar tests that simulate the treatment process in miniature to dial in the right coagulant dose for that day's raw water, plus frequent grab samples checked for turbidity (how cloudy the water is) and chlorine residual (the disinfectant strength remaining after treatment). Every one of those readings gets written into a logbook or entered into a database, because state drinking-water regulators can audit those records months or years later. The numbers are legal documents, not casual notes, and treating them that way is part of the job from day one.</w:t>
      </w:r>
    </w:p>
    <w:p>
      <w:pPr>
        <w:spacing w:after="120" w:line="276"/>
      </w:pPr>
      <w:r>
        <w:rPr>
          <w:b/>
          <w:bCs/>
          <w:sz w:val="22"/>
          <w:szCs w:val="22"/>
        </w:rPr>
        <w:t xml:space="preserve">The license ladder.</w:t>
      </w:r>
      <w:r>
        <w:rPr>
          <w:sz w:val="22"/>
          <w:szCs w:val="22"/>
        </w:rPr>
        <w:t xml:space="preserve"> Many operators begin as an operator-in-training with a high school diploma, learning the plant hands-on before sitting for a state certification exam. Each state sets its own license levels. Texas, for example, uses Class D through Class A, and California uses treatment grades T1 through T5. Higher levels are tied to the size and complexity of the plant an operator is qualified to run and to years of documented experience. Moving up a class, earned through a combination of time on the job, continuing education, and another exam, brings both more responsibility and a higher pay rate, functioning as a structured pay progression tied to demonstrated skill. A community college certificate in water technology can shorten the early steps, and continuing education is required to keep any license current.</w:t>
      </w:r>
    </w:p>
    <w:p>
      <w:pPr>
        <w:spacing w:after="120" w:line="276"/>
      </w:pPr>
      <w:r>
        <w:rPr>
          <w:b/>
          <w:bCs/>
          <w:sz w:val="22"/>
          <w:szCs w:val="22"/>
        </w:rPr>
        <w:t xml:space="preserve">Pay in context.</w:t>
      </w:r>
      <w:r>
        <w:rPr>
          <w:sz w:val="22"/>
          <w:szCs w:val="22"/>
        </w:rPr>
        <w:t xml:space="preserve"> Water and wastewater treatment plant operators earned a median $60,020 per year in May 2025. That figure describes the middle of a wide range: operators in the lowest-paid tenth earned less than $39,110, while the best-paid tenth earned more than $91,060, reflecting differences in license class, plant size, region, and years of experience. The Bureau of Labor Statistics projects about 10,000 openings for water and wastewater operators each year, on average, from 2025 to 2035, against a total workforce of roughly 131,000 operators, with all openings expected to come from replacing workers who retire or leave rather than from growth in the field. Roughly one-third of today's water workforce becomes retirement-eligible within the next decade, which is a large part of why openings in this occupation are projected to remain plentiful.</w:t>
      </w:r>
    </w:p>
    <w:p>
      <w:pPr>
        <w:spacing w:after="120" w:line="276"/>
      </w:pPr>
      <w:r>
        <w:rPr>
          <w:b/>
          <w:bCs/>
          <w:sz w:val="22"/>
          <w:szCs w:val="22"/>
        </w:rPr>
        <w:t xml:space="preserve">The honest trade-offs.</w:t>
      </w:r>
      <w:r>
        <w:rPr>
          <w:sz w:val="22"/>
          <w:szCs w:val="22"/>
        </w:rPr>
        <w:t xml:space="preserve"> Water treatment work does not stop at 5 p.m. Plants run continuously, so someone has to be there overnight, on weekends, and on holidays, and schedules commonly rotate to cover all three. Smaller utilities may keep operators on an on-call rotation for emergencies such as a water-main break or a storm that overwhelms the plant. The recordkeeping that makes the job matter also makes it exacting: a falsified or missing reading is treated as a serious violation, not a minor one. These trade-offs are balanced by real job security, a clear and testable path to higher pay, work that protects public health for an entire community, and a steady stream of openings as experienced operators retire.</w:t>
      </w:r>
    </w:p>
    <w:p>
      <w:pPr>
        <w:pStyle w:val="Heading2"/>
        <w:keepNext/>
        <w:keepLines/>
      </w:pPr>
      <w:r>
        <w:rPr>
          <w:sz w:val="28"/>
          <w:szCs w:val="28"/>
        </w:rPr>
        <w:t xml:space="preserve">Student Handout</w:t>
      </w:r>
    </w:p>
    <w:p>
      <w:pPr>
        <w:keepNext/>
        <w:keepLines/>
        <w:spacing w:after="120" w:line="276"/>
      </w:pPr>
      <w:r>
        <w:rPr>
          <w:sz w:val="22"/>
          <w:szCs w:val="22"/>
        </w:rPr>
        <w:t xml:space="preserve">Read the Career Profile above, then respond to the following. Questions 1 through 8 are for discussion or written reflection; question 9 is a math task.</w:t>
      </w:r>
    </w:p>
    <w:p>
      <w:pPr>
        <w:pStyle w:val="ListParagraph"/>
        <w:keepNext/>
        <w:keepLines/>
        <w:numPr>
          <w:ilvl w:val="0"/>
          <w:numId w:val="3"/>
        </w:numPr>
        <w:spacing w:after="100" w:line="276"/>
        <w:ind w:left="720" w:hanging="360"/>
      </w:pPr>
      <w:r>
        <w:rPr>
          <w:sz w:val="22"/>
          <w:szCs w:val="22"/>
        </w:rPr>
        <w:t xml:space="preserve">Before reading this profile, what did you imagine a water treatment operator's day looked like? How close was your guess?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This job's usual pathway runs through a high school diploma, on-the-job training, and a state license exam, while other water-sector careers, such as civil engineering, require a four-year degree or graduate study. Why is it useful to know the full range of pathways into one industry before choosing a direction after high school?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Operators log every reading because, in the profile's words, "the numbers are legal documents." Why would a government require that level of recordkeeping for something as ordinary as tap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Plants run continuously, so schedules rotate through nights, weekends, and holidays. Name one part of your life a rotating schedule would make harder, and one part it might make easier or leave freer during the week.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license ladder pays operators more as they move up their state's license levels, such as from Class D toward Class A in Texas. Why might tying pay directly to a tested license, rather than to a college degree, matter for someone who cannot afford years of tuition up front?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10,000 openings are projected each year, largely because roughly a third of today's water-sector workforce is retirement-eligible within a decade. What could a utility do now to keep that much experience from leaving all at once?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another job in your community that keeps something essential running even though most people rarely think about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Would you consider this career? Name one specific detail from the profile that draws you toward it or pushes you away,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80" w:line="276"/>
        <w:ind w:left="720" w:hanging="360"/>
      </w:pPr>
      <w:r>
        <w:rPr>
          <w:b/>
          <w:bCs/>
          <w:sz w:val="22"/>
          <w:szCs w:val="22"/>
        </w:rPr>
        <w:t xml:space="preserve">Salary math: the overtime shift.</w:t>
      </w:r>
      <w:r>
        <w:rPr>
          <w:sz w:val="22"/>
          <w:szCs w:val="22"/>
        </w:rPr>
        <w:t xml:space="preserve"> For this problem only, assume, purely as a classroom hypothetical, that an operator with a mid-level license earns exactly the median annual wage listed in the profile, spread evenly across a standard 2,080-hour work year (40 hours a week for 52 weeks).</w:t>
      </w:r>
    </w:p>
    <w:p>
      <w:pPr>
        <w:keepNext/>
        <w:keepLines/>
        <w:spacing w:after="60" w:line="276"/>
        <w:ind w:left="720"/>
      </w:pPr>
      <w:r>
        <w:rPr>
          <w:sz w:val="22"/>
          <w:szCs w:val="22"/>
        </w:rPr>
        <w:t xml:space="preserve">a. What is the operator's regular hourly rate? Round to the nearest cent.</w:t>
      </w:r>
    </w:p>
    <w:p>
      <w:pPr>
        <w:keepLines/>
        <w:spacing w:after="0" w:before="0" w:line="1728" w:lineRule="exact"/>
        <w:ind w:left="720"/>
      </w:pPr>
    </w:p>
    <w:p>
      <w:pPr>
        <w:keepNext/>
        <w:keepLines/>
        <w:spacing w:after="60" w:line="276"/>
        <w:ind w:left="720"/>
      </w:pPr>
      <w:r>
        <w:rPr>
          <w:sz w:val="22"/>
          <w:szCs w:val="22"/>
        </w:rPr>
        <w:t xml:space="preserve">b. In January, a water-main break forces the operator into a mandatory overtime shift paid at time-and-a-half. What is the overtime hourly rate? Round to the nearest cent.</w:t>
      </w:r>
    </w:p>
    <w:p>
      <w:pPr>
        <w:keepLines/>
        <w:spacing w:after="0" w:before="0" w:line="1728" w:lineRule="exact"/>
        <w:ind w:left="720"/>
      </w:pPr>
    </w:p>
    <w:p>
      <w:pPr>
        <w:keepNext/>
        <w:keepLines/>
        <w:spacing w:after="60" w:line="276"/>
        <w:ind w:left="720"/>
      </w:pPr>
      <w:r>
        <w:rPr>
          <w:sz w:val="22"/>
          <w:szCs w:val="22"/>
        </w:rPr>
        <w:t xml:space="preserve">c. That week the operator works a full 40-hour week at the regular rate plus 8 hours of mandatory overtime at the overtime rate. What is the operator's total pay for the week?</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Treatment Operator: License Ladder, Pay, and Career Path</w:t>
      </w:r>
    </w:p>
    <w:p>
      <w:pPr>
        <w:keepNext/>
        <w:spacing w:after="160"/>
      </w:pPr>
      <w:r>
        <w:rPr>
          <w:color w:val="5B6B70"/>
          <w:sz w:val="20"/>
          <w:szCs w:val="20"/>
        </w:rPr>
        <w:t xml:space="preserve">Career spotlight · Grades 10–11 · Careers &amp; CTE</w:t>
      </w:r>
    </w:p>
    <w:p>
      <w:pPr>
        <w:keepNext/>
        <w:keepLines/>
        <w:spacing w:after="100" w:line="264"/>
      </w:pPr>
      <w:r>
        <w:rPr>
          <w:b/>
          <w:bCs/>
          <w:sz w:val="22"/>
          <w:szCs w:val="22"/>
        </w:rPr>
        <w:t xml:space="preserve">Question 9 — Salary math: the overtime shift</w:t>
      </w:r>
    </w:p>
    <w:p>
      <w:pPr>
        <w:spacing w:after="100" w:line="264"/>
      </w:pPr>
      <w:r>
        <w:rPr>
          <w:sz w:val="22"/>
          <w:szCs w:val="22"/>
        </w:rPr>
        <w:t xml:space="preserve">Suppose, as the task states, an operator with a mid-level license earns exactly the median annual wage spread evenly across a standard 2,080-hour work year; here is the arithmetic.</w:t>
      </w:r>
    </w:p>
    <w:p>
      <w:pPr>
        <w:spacing w:after="100" w:line="264"/>
      </w:pPr>
      <w:r>
        <w:rPr>
          <w:b/>
          <w:bCs/>
          <w:sz w:val="22"/>
          <w:szCs w:val="22"/>
        </w:rPr>
        <w:t xml:space="preserve">Answer:</w:t>
      </w:r>
      <w:r>
        <w:rPr>
          <w:sz w:val="22"/>
          <w:szCs w:val="22"/>
        </w:rPr>
        <w:t xml:space="preserve"> (a) $28.86/hour regular; (b) $43.28/hour overtime; (c) $1,500.50 total for the week</w:t>
      </w:r>
    </w:p>
    <w:p>
      <w:pPr>
        <w:spacing w:after="100" w:line="264"/>
      </w:pPr>
      <w:r>
        <w:rPr>
          <w:sz w:val="22"/>
          <w:szCs w:val="22"/>
        </w:rPr>
        <w:t xml:space="preserve">(a) $60,020 ÷ 2,080 hours = $28.8558/hour, which rounds to </w:t>
      </w:r>
      <w:r>
        <w:rPr>
          <w:b/>
          <w:bCs/>
          <w:sz w:val="22"/>
          <w:szCs w:val="22"/>
        </w:rPr>
        <w:t xml:space="preserve">$28.86/hour</w:t>
      </w:r>
      <w:r>
        <w:rPr>
          <w:sz w:val="22"/>
          <w:szCs w:val="22"/>
        </w:rPr>
        <w:t xml:space="preserve">.</w:t>
      </w:r>
    </w:p>
    <w:p>
      <w:pPr>
        <w:spacing w:after="100" w:line="264"/>
      </w:pPr>
      <w:r>
        <w:rPr>
          <w:sz w:val="22"/>
          <w:szCs w:val="22"/>
        </w:rPr>
        <w:t xml:space="preserve">(b) $28.8558 × 1.5 = $43.2837/hour, which rounds to </w:t>
      </w:r>
      <w:r>
        <w:rPr>
          <w:b/>
          <w:bCs/>
          <w:sz w:val="22"/>
          <w:szCs w:val="22"/>
        </w:rPr>
        <w:t xml:space="preserve">$43.28/hour</w:t>
      </w:r>
      <w:r>
        <w:rPr>
          <w:sz w:val="22"/>
          <w:szCs w:val="22"/>
        </w:rPr>
        <w:t xml:space="preserve">.</w:t>
      </w:r>
    </w:p>
    <w:p>
      <w:pPr>
        <w:spacing w:after="100" w:line="264"/>
      </w:pPr>
      <w:r>
        <w:rPr>
          <w:sz w:val="22"/>
          <w:szCs w:val="22"/>
        </w:rPr>
        <w:t xml:space="preserve">(c) 40 regular hours × $28.8558 = $1,154.23, plus 8 overtime hours × $43.2837 = $346.27. Total: $1,154.23 + $346.27 = </w:t>
      </w:r>
      <w:r>
        <w:rPr>
          <w:b/>
          <w:bCs/>
          <w:sz w:val="22"/>
          <w:szCs w:val="22"/>
        </w:rPr>
        <w:t xml:space="preserve">$1,500.50</w:t>
      </w:r>
      <w:r>
        <w:rPr>
          <w:sz w:val="22"/>
          <w:szCs w:val="22"/>
        </w:rPr>
        <w:t xml:space="preserve">. Check it a second way: 40 regular hours plus 8 overtime hours at time-and-a-half count as 40 + (8 × 1.5) = 52 "regular-hour equivalents," and 52 × $28.8558 = $1,500.50, the same answer, which also equals $60,020 ÷ 40. Accept $1,500.64 if the student uses the rounded rates from (a) and (b): 40 × $28.86 = $1,154.40, plus 8 × $43.28 = $346.24.</w:t>
      </w:r>
    </w:p>
    <w:p>
      <w:pPr>
        <w:keepNext/>
        <w:keepLines/>
        <w:spacing w:after="100" w:line="264"/>
      </w:pPr>
      <w:r>
        <w:rPr>
          <w:b/>
          <w:bCs/>
          <w:sz w:val="22"/>
          <w:szCs w:val="22"/>
        </w:rPr>
        <w:t xml:space="preserve">Sample strong responses (open-ended discussion questions)</w:t>
      </w:r>
    </w:p>
    <w:p>
      <w:pPr>
        <w:spacing w:after="100" w:line="264"/>
      </w:pPr>
      <w:r>
        <w:rPr>
          <w:i/>
          <w:iCs/>
          <w:sz w:val="22"/>
          <w:szCs w:val="22"/>
        </w:rPr>
        <w:t xml:space="preserve">Question 3.</w:t>
      </w:r>
      <w:r>
        <w:rPr>
          <w:sz w:val="22"/>
          <w:szCs w:val="22"/>
        </w:rPr>
        <w:t xml:space="preserve"> A strong response notes that drinking water is a public-health system, not a private product, so if something goes wrong in treatment, people can become sick before anyone would otherwise notice. A logged reading turns an otherwise invisible process into evidence that regulators can check after the fact. Because the records carry legal weight, an operator can be held personally accountable for a falsified reading, which is why honesty in the logbook is treated as one of the most serious parts of the license, not routine paperwork.</w:t>
      </w:r>
    </w:p>
    <w:p>
      <w:pPr>
        <w:spacing w:after="100" w:line="264"/>
      </w:pPr>
      <w:r>
        <w:rPr>
          <w:i/>
          <w:iCs/>
          <w:sz w:val="22"/>
          <w:szCs w:val="22"/>
        </w:rPr>
        <w:t xml:space="preserve">Question 5.</w:t>
      </w:r>
      <w:r>
        <w:rPr>
          <w:sz w:val="22"/>
          <w:szCs w:val="22"/>
        </w:rPr>
        <w:t xml:space="preserve"> A strong response connects the license ladder to a genuine economic incentive: because pay rises with each class earned, the system rewards operators for building expertise and taking on larger, more complex plants over time, rather than requiring an expensive credential before anyone earns a wage at all. That structure matters most for a student whose family cannot cover years of tuition, since the ladder lets them earn a full paycheck from day one as an operator-in-training and raise it through tested, on-the-job progress. It spreads the cost of training across a career instead of concentrating it before the career starts.</w:t>
      </w:r>
    </w:p>
    <w:p>
      <w:pPr>
        <w:spacing w:after="100" w:line="264"/>
      </w:pPr>
      <w:r>
        <w:rPr>
          <w:i/>
          <w:iCs/>
          <w:sz w:val="22"/>
          <w:szCs w:val="22"/>
        </w:rPr>
        <w:t xml:space="preserve">Question 8.</w:t>
      </w:r>
      <w:r>
        <w:rPr>
          <w:sz w:val="22"/>
          <w:szCs w:val="22"/>
        </w:rPr>
        <w:t xml:space="preserve"> Responses will vary; a strong answer names one specific, concrete detail from the profile rather than a general impression, for example: "The rotating shifts push me away because I want my weekends free for sports, but the fact that the job pays a solid wage right out of high school, without years of tuition, genuinely draws me toward it." Look for students citing the profile directly, such as pay, the license path, the shift pattern, or the recordkeeping responsibility, rather than answering only in the abstract.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Treatment Operator: License Ladder, Pay, and Career Path</dc:title>
  <dc:subject>Career spotlight · Grades 10–11 · Careers &amp; CTE</dc:subject>
  <dc:creator>Water for Schools</dc:creator>
  <cp:keywords>Career spotlight, Grades 10–11, Careers &amp; CTE</cp:keywords>
  <dc:description>A high school career spotlight on water treatment operators, covering the license ladder, shift-work trade-offs, real BLS pay figures, and an overtime-pay exercise.</dc:description>
  <cp:lastModifiedBy>Water for Schools</cp:lastModifiedBy>
  <cp:revision>1</cp:revision>
  <dcterms:created xsi:type="dcterms:W3CDTF">2026-10-19T16:28:51.120Z</dcterms:created>
  <dcterms:modified xsi:type="dcterms:W3CDTF">2026-10-19T16:28:51.120Z</dcterms:modified>
</cp:coreProperties>
</file>

<file path=docProps/custom.xml><?xml version="1.0" encoding="utf-8"?>
<Properties xmlns="http://schemas.openxmlformats.org/officeDocument/2006/custom-properties" xmlns:vt="http://schemas.openxmlformats.org/officeDocument/2006/docPropsVTypes"/>
</file>