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Bramfold Water: Lead Service Line Program Roles and Credentials</w:t>
      </w:r>
    </w:p>
    <w:p>
      <w:pPr>
        <w:keepNext/>
        <w:spacing w:after="160"/>
      </w:pPr>
      <w:r>
        <w:rPr>
          <w:color w:val="5B6B70"/>
          <w:sz w:val="20"/>
          <w:szCs w:val="20"/>
        </w:rPr>
        <w:t xml:space="preserve">Quiz &amp; test questions · Grade 12 · Careers &amp; CTE</w:t>
      </w:r>
    </w:p>
    <w:p>
      <w:pPr>
        <w:spacing w:after="100" w:line="264"/>
      </w:pPr>
      <w:r>
        <w:rPr>
          <w:i/>
          <w:iCs/>
          <w:color w:val="12333F"/>
          <w:sz w:val="22"/>
          <w:szCs w:val="22"/>
        </w:rPr>
        <w:t xml:space="preserve">A grade 12 careers assessment on who does the work of a lead service line replacement program, which credential each role needs, and what the record proves.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the tasks of a lead service line replacement program to the roles and credentials that perform them.</w:t>
      </w:r>
    </w:p>
    <w:p>
      <w:pPr>
        <w:pStyle w:val="ListParagraph"/>
        <w:keepNext/>
        <w:keepLines/>
        <w:numPr>
          <w:ilvl w:val="0"/>
          <w:numId w:val="2"/>
        </w:numPr>
        <w:spacing w:after="60" w:line="264"/>
        <w:ind w:left="720" w:hanging="360"/>
      </w:pPr>
      <w:r>
        <w:rPr>
          <w:sz w:val="22"/>
          <w:szCs w:val="22"/>
        </w:rPr>
        <w:t xml:space="preserve">Students will explain what record each role produces and why a regulator relies on that record.</w:t>
      </w:r>
    </w:p>
    <w:p>
      <w:pPr>
        <w:pStyle w:val="ListParagraph"/>
        <w:keepLines/>
        <w:numPr>
          <w:ilvl w:val="0"/>
          <w:numId w:val="2"/>
        </w:numPr>
        <w:spacing w:after="60" w:line="264"/>
        <w:ind w:left="720" w:hanging="360"/>
      </w:pPr>
      <w:r>
        <w:rPr>
          <w:sz w:val="22"/>
          <w:szCs w:val="22"/>
        </w:rPr>
        <w:t xml:space="preserve">Students will evaluate a staffing incentive in terms of who benefits and who bears the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 8 weighs the replacement rule's intended outcome of lower lead exposure against an unintended consequence for tenants, who cannot authorize work on a line the landlord owns, and asks for a staffing response to it.</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 10 analyzes how a signing bonus and a tuition benefit change who applies for inventory work, and which groups carry the resulting cost.</w:t>
      </w:r>
    </w:p>
    <w:p>
      <w:pPr>
        <w:pStyle w:val="Heading2"/>
        <w:keepNext/>
        <w:keepLines/>
      </w:pPr>
      <w:r>
        <w:rPr>
          <w:sz w:val="28"/>
          <w:szCs w:val="28"/>
        </w:rPr>
        <w:t xml:space="preserve">Vocabulary</w:t>
      </w:r>
    </w:p>
    <w:p>
      <w:pPr>
        <w:keepNext/>
        <w:spacing w:after="80" w:line="264"/>
      </w:pPr>
      <w:r>
        <w:rPr>
          <w:b/>
          <w:bCs/>
          <w:sz w:val="22"/>
          <w:szCs w:val="22"/>
        </w:rPr>
        <w:t xml:space="preserve">Service line inventory</w:t>
      </w:r>
      <w:r>
        <w:rPr>
          <w:sz w:val="22"/>
          <w:szCs w:val="22"/>
        </w:rPr>
        <w:t xml:space="preserve">: A list a utility must keep showing what every service line in town is made of. It helps find hidden lead pipes so they can be replaced.</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competent person, predictive model, compliance sampling, customer-side line</w:t>
      </w:r>
    </w:p>
    <w:p>
      <w:pPr>
        <w:pStyle w:val="Heading2"/>
        <w:keepNext/>
        <w:keepLines/>
      </w:pPr>
      <w:r>
        <w:rPr>
          <w:sz w:val="28"/>
          <w:szCs w:val="28"/>
        </w:rPr>
        <w:t xml:space="preserve">Teacher overview</w:t>
      </w:r>
    </w:p>
    <w:p>
      <w:pPr>
        <w:spacing w:after="100" w:line="264"/>
      </w:pPr>
      <w:r>
        <w:rPr>
          <w:sz w:val="22"/>
          <w:szCs w:val="22"/>
        </w:rPr>
        <w:t xml:space="preserve">This 40-minute assessment is worth 30 points and checks whether students can describe the workforce a lead service line replacement program actually requires, rather than only the rule that requires it. Items run from recall of the federal requirement through matching tasks to credentials, and end with two evaluation items about staffing. Three items are multiple choice, six are short answer, and one asks for a short written judgment. Students frequently assume the utility owns and therefore replaces the entire pipe from the main to the house, when in many systems the utility owns only the portion in the street and the customer owns the rest, which is why outreach and consent work needs its own staff. Name that misconception before students begin, because items 4 and 8 both turn on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one-page role card for the fictional Bramfold program listing five positions with a single sentence of duties each, and allow students to answer items 3, 6, and 7 by selecting from that card. Reduce items 8 through 10 to one required reason instead of two, and let students respond in bullet points.</w:t>
      </w:r>
    </w:p>
    <w:p>
      <w:pPr>
        <w:pStyle w:val="Heading3"/>
        <w:keepNext/>
        <w:keepLines/>
      </w:pPr>
      <w:r>
        <w:rPr>
          <w:sz w:val="24"/>
          <w:szCs w:val="24"/>
        </w:rPr>
        <w:t xml:space="preserve">Extension</w:t>
      </w:r>
    </w:p>
    <w:p>
      <w:pPr>
        <w:spacing w:after="100" w:line="264"/>
      </w:pPr>
      <w:r>
        <w:rPr>
          <w:sz w:val="22"/>
          <w:szCs w:val="22"/>
        </w:rPr>
        <w:t xml:space="preserve">Ask students to write the job posting for the fictional Bramfold inventory technician position, including the qualifications implied by items 3 and 5, the records duties implied by item 6, and the pay incentives described in item 10, then trade postings with a partner and mark any requirement that is not justified by something in this assessment.</w:t>
      </w:r>
    </w:p>
    <w:p>
      <w:pPr>
        <w:pStyle w:val="Heading3"/>
        <w:keepNext/>
        <w:keepLines/>
      </w:pPr>
      <w:r>
        <w:rPr>
          <w:sz w:val="24"/>
          <w:szCs w:val="24"/>
        </w:rPr>
        <w:t xml:space="preserve">ELL supports</w:t>
      </w:r>
    </w:p>
    <w:p>
      <w:pPr>
        <w:spacing w:after="100" w:line="264"/>
      </w:pPr>
      <w:r>
        <w:rPr>
          <w:sz w:val="22"/>
          <w:szCs w:val="22"/>
        </w:rPr>
        <w:t xml:space="preserve">Pre-teach action level, inventory, curb stop, consent, and competent person with short definitions and a simple cross-section drawing of a service line showing the main, the curb stop, and the house. Allow short-answer items to be completed with sentence frames such as "The technician records ___ so that a reviewer can ___," and permit students to answer items 8 and 9 orally before writing.</w:t>
      </w:r>
    </w:p>
    <w:p>
      <w:pPr>
        <w:pStyle w:val="Heading2"/>
        <w:keepNext/>
        <w:keepLines/>
      </w:pPr>
      <w:r>
        <w:rPr>
          <w:sz w:val="28"/>
          <w:szCs w:val="28"/>
        </w:rPr>
        <w:t xml:space="preserve">Extensions</w:t>
      </w:r>
    </w:p>
    <w:p>
      <w:pPr>
        <w:spacing w:after="100" w:line="264"/>
      </w:pPr>
      <w:r>
        <w:rPr>
          <w:sz w:val="22"/>
          <w:szCs w:val="22"/>
        </w:rPr>
        <w:t xml:space="preserve">Many utilities post their lead service line inventory as a public map with a lookup by address. Have students find one such map for a city of their choosing, list every distinct job the map implies someone had to perform, and compare that list with the roles named in this assessment.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Bramfold Water: Lead Service Line Program Roles and Credentials</w:t>
      </w:r>
    </w:p>
    <w:p>
      <w:pPr>
        <w:keepNext/>
        <w:spacing w:after="160"/>
      </w:pPr>
      <w:r>
        <w:rPr>
          <w:color w:val="5B6B70"/>
          <w:sz w:val="20"/>
          <w:szCs w:val="20"/>
        </w:rPr>
        <w:t xml:space="preserve">Grade 12 · Careers &amp; CTE</w:t>
      </w:r>
    </w:p>
    <w:p>
      <w:pPr>
        <w:pStyle w:val="Heading2"/>
        <w:keepNext/>
        <w:keepLines/>
      </w:pPr>
      <w:r>
        <w:rPr>
          <w:sz w:val="28"/>
          <w:szCs w:val="28"/>
        </w:rPr>
        <w:t xml:space="preserve">Assessment</w:t>
      </w:r>
    </w:p>
    <w:p>
      <w:pPr>
        <w:pStyle w:val="ListParagraph"/>
        <w:keepNext/>
        <w:keepLines/>
        <w:numPr>
          <w:ilvl w:val="0"/>
          <w:numId w:val="3"/>
        </w:numPr>
        <w:spacing w:after="60" w:line="276"/>
        <w:ind w:left="720" w:hanging="360"/>
      </w:pPr>
      <w:r>
        <w:rPr>
          <w:sz w:val="22"/>
          <w:szCs w:val="22"/>
        </w:rPr>
        <w:t xml:space="preserve">(2 points) Under the Lead and Copper Rule Improvements, the lead action level drops to 10 ppb in 2027. What does exceeding the action level require a water system to do?</w:t>
      </w:r>
    </w:p>
    <w:p>
      <w:pPr>
        <w:keepNext/>
        <w:keepLines/>
        <w:spacing w:after="60" w:line="276"/>
        <w:ind w:left="1080"/>
      </w:pPr>
      <w:r>
        <w:rPr>
          <w:sz w:val="22"/>
          <w:szCs w:val="22"/>
        </w:rPr>
        <w:t xml:space="preserve">A) Shut down the affected treatment plant until levels fall.</w:t>
      </w:r>
    </w:p>
    <w:p>
      <w:pPr>
        <w:keepNext/>
        <w:keepLines/>
        <w:spacing w:after="60" w:line="276"/>
        <w:ind w:left="1080"/>
      </w:pPr>
      <w:r>
        <w:rPr>
          <w:sz w:val="22"/>
          <w:szCs w:val="22"/>
        </w:rPr>
        <w:t xml:space="preserve">B) Take additional steps such as public education and, where required, corrosion control and replacement work.</w:t>
      </w:r>
    </w:p>
    <w:p>
      <w:pPr>
        <w:keepNext/>
        <w:keepLines/>
        <w:spacing w:after="60" w:line="276"/>
        <w:ind w:left="1080"/>
      </w:pPr>
      <w:r>
        <w:rPr>
          <w:sz w:val="22"/>
          <w:szCs w:val="22"/>
        </w:rPr>
        <w:t xml:space="preserve">C) Issue refunds to customers who exceeded the level.</w:t>
      </w:r>
    </w:p>
    <w:p>
      <w:pPr>
        <w:keepLines/>
        <w:spacing w:after="60" w:line="276"/>
        <w:ind w:left="1080"/>
      </w:pPr>
      <w:r>
        <w:rPr>
          <w:sz w:val="22"/>
          <w:szCs w:val="22"/>
        </w:rPr>
        <w:t xml:space="preserve">D) Nothing, because the action level is advisory only.</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The rule also requires systems to replace nearly all lead service lines within ten years, and EPA estimates that about 4 million lead service lines remain in US water systems. Explain in one or two sentences why that combination creates sustained hiring rather than a single hiring spike.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A service line inventory technician at the fictional Bramfold Water Department spends a shift verifying pipe material at curb boxes and in basements. Name two specific pieces of evidence that technician gathers to classify a line, and state what makes each one persuasive to a reviewer who was not on site.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In the fictional Bramfold system, the utility owns the service line from the main to the curb stop and the property owner owns the line from the curb stop into the house. Explain why this ownership split makes customer outreach a staffed position rather than a task the excavation crew can absorb.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(2 points) Which credential most directly authorizes a Bramfold crew member to serve as the competent person responsible for trench safety on a replacement dig?</w:t>
      </w:r>
    </w:p>
    <w:p>
      <w:pPr>
        <w:keepNext/>
        <w:keepLines/>
        <w:spacing w:after="60" w:line="276"/>
        <w:ind w:left="1080"/>
      </w:pPr>
      <w:r>
        <w:rPr>
          <w:sz w:val="22"/>
          <w:szCs w:val="22"/>
        </w:rPr>
        <w:t xml:space="preserve">A) A state distribution operator license</w:t>
      </w:r>
    </w:p>
    <w:p>
      <w:pPr>
        <w:keepNext/>
        <w:keepLines/>
        <w:spacing w:after="60" w:line="276"/>
        <w:ind w:left="1080"/>
      </w:pPr>
      <w:r>
        <w:rPr>
          <w:sz w:val="22"/>
          <w:szCs w:val="22"/>
        </w:rPr>
        <w:t xml:space="preserve">B) An OSHA excavation competent person qualification</w:t>
      </w:r>
    </w:p>
    <w:p>
      <w:pPr>
        <w:keepNext/>
        <w:keepLines/>
        <w:spacing w:after="60" w:line="276"/>
        <w:ind w:left="1080"/>
      </w:pPr>
      <w:r>
        <w:rPr>
          <w:sz w:val="22"/>
          <w:szCs w:val="22"/>
        </w:rPr>
        <w:t xml:space="preserve">C) A commercial driver's license</w:t>
      </w:r>
    </w:p>
    <w:p>
      <w:pPr>
        <w:keepLines/>
        <w:spacing w:after="60" w:line="276"/>
        <w:ind w:left="1080"/>
      </w:pPr>
      <w:r>
        <w:rPr>
          <w:sz w:val="22"/>
          <w:szCs w:val="22"/>
        </w:rPr>
        <w:t xml:space="preserve">D) A backflow assembly tester certification</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The fictional Bramfold program employs a records analyst who maintains the inventory database and publishes the public map. State one reason the utility keeps this as a separate position instead of assigning the database to the field crew.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(2 points) A Bramfold customer calls to ask what the sampling result at her address means. Which staff member is the appropriate first contact in a program organized as described in item 4?</w:t>
      </w:r>
    </w:p>
    <w:p>
      <w:pPr>
        <w:keepNext/>
        <w:keepLines/>
        <w:spacing w:after="60" w:line="276"/>
        <w:ind w:left="1080"/>
      </w:pPr>
      <w:r>
        <w:rPr>
          <w:sz w:val="22"/>
          <w:szCs w:val="22"/>
        </w:rPr>
        <w:t xml:space="preserve">A) The excavation crew lead</w:t>
      </w:r>
    </w:p>
    <w:p>
      <w:pPr>
        <w:keepNext/>
        <w:keepLines/>
        <w:spacing w:after="60" w:line="276"/>
        <w:ind w:left="1080"/>
      </w:pPr>
      <w:r>
        <w:rPr>
          <w:sz w:val="22"/>
          <w:szCs w:val="22"/>
        </w:rPr>
        <w:t xml:space="preserve">B) The outreach coordinator</w:t>
      </w:r>
    </w:p>
    <w:p>
      <w:pPr>
        <w:keepNext/>
        <w:keepLines/>
        <w:spacing w:after="60" w:line="276"/>
        <w:ind w:left="1080"/>
      </w:pPr>
      <w:r>
        <w:rPr>
          <w:sz w:val="22"/>
          <w:szCs w:val="22"/>
        </w:rPr>
        <w:t xml:space="preserve">C) The plant maintenance mechanic</w:t>
      </w:r>
    </w:p>
    <w:p>
      <w:pPr>
        <w:keepLines/>
        <w:spacing w:after="60" w:line="276"/>
        <w:ind w:left="1080"/>
      </w:pPr>
      <w:r>
        <w:rPr>
          <w:sz w:val="22"/>
          <w:szCs w:val="22"/>
        </w:rPr>
        <w:t xml:space="preserve">D) The billing clerk</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One intended outcome of replacing every lead service line is lower lead exposure for the people drinking the water. In the fictional Bramfold service area, about half of the affected homes are rented, and the customer-side line belongs to the landlord rather than the tenant. Describe one consequence of that arrangement for tenants, and one way the program's staffing could address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The fictional Bramfold city council is deciding whether to fund two additional inventory technicians this year or to keep the current crew and extend the schedule by two years, which would still finish within the rule's ten-year deadline. State which choice you would recommend and give two reasons, at least one drawn from what the rule requires.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To fill inventory technician openings, the fictional Bramfold Water Department adds a hiring bonus paid after six months and tuition support toward a distribution operator license. Explain how each incentive is likely to change who applies, and identify which group ends up paying for the incentives.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Bramfold Water: Lead Service Line Program Roles and Credentials</w:t>
      </w:r>
    </w:p>
    <w:p>
      <w:pPr>
        <w:keepNext/>
        <w:spacing w:after="160"/>
      </w:pPr>
      <w:r>
        <w:rPr>
          <w:color w:val="5B6B70"/>
          <w:sz w:val="20"/>
          <w:szCs w:val="20"/>
        </w:rPr>
        <w:t xml:space="preserve">Quiz &amp; test questions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Additional steps such as public education and, where required, corrosion control and replacement work. The action level is a trigger for further action rather than a shutdown order or an advisory suggestion, which rules out choices A, C, and 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ten-year deadline spreads roughly 4 million replacements across a decade.</w:t>
      </w:r>
      <w:r>
        <w:rPr>
          <w:sz w:val="22"/>
          <w:szCs w:val="22"/>
        </w:rPr>
        <w:br/>
      </w:r>
      <w:r>
        <w:rPr>
          <w:sz w:val="22"/>
          <w:szCs w:val="22"/>
        </w:rPr>
        <w:t xml:space="preserve">Because the work is scheduled rather than completed at once, utilities need crews, inspectors, and records staff for years, and the inventory itself must be kept current as each line is verified or replaced.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verifiable forms of evidence with a reason.</w:t>
      </w:r>
      <w:r>
        <w:rPr>
          <w:sz w:val="22"/>
          <w:szCs w:val="22"/>
        </w:rPr>
        <w:br/>
      </w:r>
      <w:r>
        <w:rPr>
          <w:sz w:val="22"/>
          <w:szCs w:val="22"/>
        </w:rPr>
        <w:t xml:space="preserve">Strong answers name a dated photograph of the exposed pipe, a scratch and magnet test result recorded on a standard form, the utility's tap card or original service record, or a visual inspection logged at a stated address. Each persuades a reviewer because it is dated, tied to a specific address, and reproducible by someone else who returns to the same location.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replacing only the utility-owned half leaves lead in the ground and can disturb the customer-owned portion, the program needs signed permission from each property owner before the full line can be replaced. Obtaining consent, explaining the work, and scheduling access is sustained relationship work that a crew on a dig schedule cannot perform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An OSHA excavation competent person qualification. Trench safety authority comes from that qualification rather than from an operator license, a driving credential, or a backflow certification.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defensible reason for separating records from field work.</w:t>
      </w:r>
      <w:r>
        <w:rPr>
          <w:sz w:val="22"/>
          <w:szCs w:val="22"/>
        </w:rPr>
        <w:br/>
      </w:r>
      <w:r>
        <w:rPr>
          <w:sz w:val="22"/>
          <w:szCs w:val="22"/>
        </w:rPr>
        <w:t xml:space="preserve">Strong answers note that the public inventory is a regulatory record subject to review, that consistent data entry and version control require dedicated time, or that separating the person who records a classification from the person who made it creates a check on errors.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outreach coordinator, whose role in a program built around customer consent and public communication is to answer resident questions and route technical follow-up.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consequence for tenants plus a staffing response.</w:t>
      </w:r>
      <w:r>
        <w:rPr>
          <w:sz w:val="22"/>
          <w:szCs w:val="22"/>
        </w:rPr>
        <w:br/>
      </w:r>
      <w:r>
        <w:rPr>
          <w:sz w:val="22"/>
          <w:szCs w:val="22"/>
        </w:rPr>
        <w:t xml:space="preserve">A strong response notes that tenants cannot authorize replacement of a line they do not own, so their exposure can continue while the landlord delays, and that the program can respond by staffing outreach to landlords, offering filters through the outreach coordinator during the wait, or assigning a caseworker to track unresolved properties.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recommendation when supported by two reasons, at least one tied to the rule. Reasons for hiring now include the fixed ten-year deadline, the risk of paying more for contracted crews later, and the fact that verification must precede replacement. Reasons for extending the schedule include the fact that the longer schedule still meets the ten-year deadline, matching hiring to a stable long-term workload and avoiding layoffs once the inventory phase ends.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analysis that traces both incentives and names who pays.</w:t>
      </w:r>
      <w:r>
        <w:rPr>
          <w:sz w:val="22"/>
          <w:szCs w:val="22"/>
        </w:rPr>
        <w:br/>
      </w:r>
      <w:r>
        <w:rPr>
          <w:sz w:val="22"/>
          <w:szCs w:val="22"/>
        </w:rPr>
        <w:t xml:space="preserve">A strong response explains that a bonus paid at six months attracts applicants who need income quickly and rewards staying past the training period, while tuition support toward a license attracts applicants who want a career ladder rather than a temporary job. Ratepayers fund both through the utility's budget, and students may also note that grant funding or general taxpayers may carry part of the cost.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Bramfold Water: Lead Service Line Program Roles and Credentials</dc:title>
  <dc:subject>Quiz &amp; test questions · Grade 12 · Careers &amp; CTE</dc:subject>
  <dc:creator>Water for Schools</dc:creator>
  <cp:keywords>Quiz &amp; test questions, Grade 12, Careers &amp; CTE</cp:keywords>
  <dc:description>A grade 12 careers assessment on who does the work of a lead service line replacement program, which credential each role needs, and what the record proves.</dc:description>
  <cp:lastModifiedBy>Water for Schools</cp:lastModifiedBy>
  <cp:revision>1</cp:revision>
  <dcterms:created xsi:type="dcterms:W3CDTF">2026-10-19T16:28:51.844Z</dcterms:created>
  <dcterms:modified xsi:type="dcterms:W3CDTF">2026-10-19T16:28:51.844Z</dcterms:modified>
</cp:coreProperties>
</file>

<file path=docProps/custom.xml><?xml version="1.0" encoding="utf-8"?>
<Properties xmlns="http://schemas.openxmlformats.org/officeDocument/2006/custom-properties" xmlns:vt="http://schemas.openxmlformats.org/officeDocument/2006/docPropsVTypes"/>
</file>