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Redgate's Boil-Water Notice: Writing for a Public Audience</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50-minute grade 10 lesson in which students turn a jargon-heavy operations bulletin about a main break into an accurate public notice residents can act 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the information a public reader must act on from the information that serves internal operations.</w:t>
      </w:r>
    </w:p>
    <w:p>
      <w:pPr>
        <w:pStyle w:val="ListParagraph"/>
        <w:keepNext/>
        <w:keepLines/>
        <w:numPr>
          <w:ilvl w:val="0"/>
          <w:numId w:val="2"/>
        </w:numPr>
        <w:spacing w:after="60" w:line="264"/>
        <w:ind w:left="720" w:hanging="360"/>
      </w:pPr>
      <w:r>
        <w:rPr>
          <w:sz w:val="22"/>
          <w:szCs w:val="22"/>
        </w:rPr>
        <w:t xml:space="preserve">Students will replace technical terms with plain wording that preserves the original meaning.</w:t>
      </w:r>
    </w:p>
    <w:p>
      <w:pPr>
        <w:pStyle w:val="ListParagraph"/>
        <w:keepLines/>
        <w:numPr>
          <w:ilvl w:val="0"/>
          <w:numId w:val="2"/>
        </w:numPr>
        <w:spacing w:after="60" w:line="264"/>
        <w:ind w:left="720" w:hanging="360"/>
      </w:pPr>
      <w:r>
        <w:rPr>
          <w:sz w:val="22"/>
          <w:szCs w:val="22"/>
        </w:rPr>
        <w:t xml:space="preserve">Students will write a public notice that is shorter than the source document without losing required content.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task 5 asks students to select, order, and rewrite the technical content of an operations bulletin so a general reader can act on it accurately, which is the selection and organization of complex information this standard names.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advisory, intrusion, coliform, register, audience</w:t>
      </w:r>
    </w:p>
    <w:p>
      <w:pPr>
        <w:pStyle w:val="Heading2"/>
        <w:keepNext/>
        <w:keepLines/>
      </w:pPr>
      <w:r>
        <w:rPr>
          <w:sz w:val="28"/>
          <w:szCs w:val="28"/>
        </w:rPr>
        <w:t xml:space="preserve">Teacher overview</w:t>
      </w:r>
    </w:p>
    <w:p>
      <w:pPr>
        <w:spacing w:after="100" w:line="264"/>
      </w:pPr>
      <w:r>
        <w:rPr>
          <w:sz w:val="22"/>
          <w:szCs w:val="22"/>
        </w:rPr>
        <w:t xml:space="preserve">When a water main breaks and pressure falls, the utility writes twice: once for its own operators and once for the households on the affected street. The two documents carry much of the same content, yet they are written in very different language. This lesson gives students a fictional operations bulletin and asks them to produce the public notice that has to go on doors within the hour. The misconception it is designed to correct is the common belief that writing for a general audience means writing less; students routinely delete the sampling schedule, the boiling time, or the affected boundary because those parts feel technical, which produces a notice that reads easily and leaves the reader unable to act on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this sentence, condensed from the bulletin: "Zone pressure fell below the regulatory minimum for an estimated 95 minutes, creating a potential for intrusion." Ask students what a resident reading only that sentence would know they should do. The expected answer is nothing, because the sentence reports a condition and names no action.</w:t>
      </w:r>
    </w:p>
    <w:p>
      <w:pPr>
        <w:spacing w:after="100" w:line="264"/>
      </w:pPr>
      <w:r>
        <w:rPr>
          <w:b/>
          <w:bCs/>
          <w:sz w:val="22"/>
          <w:szCs w:val="22"/>
        </w:rPr>
        <w:t xml:space="preserve">Direct instruction (10 min):</w:t>
      </w:r>
      <w:r>
        <w:rPr>
          <w:sz w:val="22"/>
          <w:szCs w:val="22"/>
        </w:rPr>
        <w:t xml:space="preserve"> Introduce the difference between reporting a condition and directing an action, and give students the three questions a public notice must answer in its first three sentences: who is affected, what they must do, and how long it lasts. Note that plain wording is not the same as less information, and that a notice may shorten explanation while keeping every instruction.</w:t>
      </w:r>
    </w:p>
    <w:p>
      <w:pPr>
        <w:spacing w:after="100" w:line="264"/>
      </w:pPr>
      <w:r>
        <w:rPr>
          <w:b/>
          <w:bCs/>
          <w:sz w:val="22"/>
          <w:szCs w:val="22"/>
        </w:rPr>
        <w:t xml:space="preserve">Guided practice (15 min):</w:t>
      </w:r>
      <w:r>
        <w:rPr>
          <w:sz w:val="22"/>
          <w:szCs w:val="22"/>
        </w:rPr>
        <w:t xml:space="preserve"> Distribute the handout. Read the fictional bulletin aloud once. Work task 1 as a class, listing on the board every action a Zone 3 resident is actually required to take, and have pairs complete task 2 and post one plain replacement each.</w:t>
      </w:r>
    </w:p>
    <w:p>
      <w:pPr>
        <w:spacing w:after="100" w:line="264"/>
      </w:pPr>
      <w:r>
        <w:rPr>
          <w:b/>
          <w:bCs/>
          <w:sz w:val="22"/>
          <w:szCs w:val="22"/>
        </w:rPr>
        <w:t xml:space="preserve">Independent practice (15 min):</w:t>
      </w:r>
      <w:r>
        <w:rPr>
          <w:sz w:val="22"/>
          <w:szCs w:val="22"/>
        </w:rPr>
        <w:t xml:space="preserve"> Students complete tasks 3, 4, and 5 individually, writing the public notice in 150 to 200 words. Circulate and prompt any student whose first sentence begins with the district rather than with the reader.</w:t>
      </w:r>
    </w:p>
    <w:p>
      <w:pPr>
        <w:spacing w:after="100" w:line="264"/>
      </w:pPr>
      <w:r>
        <w:rPr>
          <w:b/>
          <w:bCs/>
          <w:sz w:val="22"/>
          <w:szCs w:val="22"/>
        </w:rPr>
        <w:t xml:space="preserve">Closure and formative check (5 min):</w:t>
      </w:r>
      <w:r>
        <w:rPr>
          <w:sz w:val="22"/>
          <w:szCs w:val="22"/>
        </w:rPr>
        <w:t xml:space="preserve"> Collect the notices and read two aloud without naming the authors. Ask the class to raise a hand at the moment they first learn what they personally must do. Any notice where most hands go up after the second sentence needs revision, and this becomes the opening task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action chart for task 1 with two of the four actions already entered and the quotation column blank. Give a word bank of plain replacements for task 2 and let students match rather than generate. For task 5, supply a four-sentence skeleton labeled Who, What, How Long, and Why.</w:t>
      </w:r>
    </w:p>
    <w:p>
      <w:pPr>
        <w:pStyle w:val="Heading3"/>
        <w:keepNext/>
        <w:keepLines/>
      </w:pPr>
      <w:r>
        <w:rPr>
          <w:sz w:val="24"/>
          <w:szCs w:val="24"/>
        </w:rPr>
        <w:t xml:space="preserve">Extension</w:t>
      </w:r>
    </w:p>
    <w:p>
      <w:pPr>
        <w:spacing w:after="100" w:line="264"/>
      </w:pPr>
      <w:r>
        <w:rPr>
          <w:sz w:val="22"/>
          <w:szCs w:val="22"/>
        </w:rPr>
        <w:t xml:space="preserve">Ask these students to write a second version of the notice for a text message limited to 300 characters, then write a short paragraph explaining which content they kept and what rule they used to decide. The paragraph should name the tradeoff between completeness and the chance that a reader finishes the message.</w:t>
      </w:r>
    </w:p>
    <w:p>
      <w:pPr>
        <w:pStyle w:val="Heading3"/>
        <w:keepNext/>
        <w:keepLines/>
      </w:pPr>
      <w:r>
        <w:rPr>
          <w:sz w:val="24"/>
          <w:szCs w:val="24"/>
        </w:rPr>
        <w:t xml:space="preserve">ELL supports</w:t>
      </w:r>
    </w:p>
    <w:p>
      <w:pPr>
        <w:spacing w:after="100" w:line="264"/>
      </w:pPr>
      <w:r>
        <w:rPr>
          <w:sz w:val="22"/>
          <w:szCs w:val="22"/>
        </w:rPr>
        <w:t xml:space="preserve">Pre-teach advisory, rolling boil, sample, and connection with a labeled diagram of a street main, a service line, and a house. Provide the bulletin with the four required actions already highlighted so that reading comprehension does not gate the writing task, and allow the task 4 explanation to be given orally to the teacher before it is written.</w:t>
      </w:r>
    </w:p>
    <w:p>
      <w:pPr>
        <w:pStyle w:val="Heading2"/>
        <w:keepNext/>
        <w:keepLines/>
      </w:pPr>
      <w:r>
        <w:rPr>
          <w:sz w:val="28"/>
          <w:szCs w:val="28"/>
        </w:rPr>
        <w:t xml:space="preserve">Extensions</w:t>
      </w:r>
    </w:p>
    <w:p>
      <w:pPr>
        <w:spacing w:after="100" w:line="264"/>
      </w:pPr>
      <w:r>
        <w:rPr>
          <w:sz w:val="22"/>
          <w:szCs w:val="22"/>
        </w:rPr>
        <w:t xml:space="preserve">Have students compare their notices to the way a real utility words its advisories by reading the notice template posted on a local water system's website, and write one paragraph on a difference they did not expect. Utility communications work is entered from several directions, including journalism and English degrees, operator certification, and public administration programs, so this is a reasonable place to mention those paths.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Redgate's Boil-Water Notice: Writing for a Public Audience</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The district, the streets, the bulletin, and every figure below are fictional. Read the operations bulletin, then complete tasks 1 through 5.</w:t>
      </w:r>
    </w:p>
    <w:p>
      <w:pPr>
        <w:keepNext/>
        <w:keepLines/>
        <w:spacing w:after="120" w:line="276"/>
      </w:pPr>
      <w:r>
        <w:rPr>
          <w:b/>
          <w:bCs/>
          <w:sz w:val="22"/>
          <w:szCs w:val="22"/>
        </w:rPr>
        <w:t xml:space="preserve">Redgate Water District, Operations Bulletin 26-114</w:t>
      </w:r>
    </w:p>
    <w:p>
      <w:pPr>
        <w:spacing w:after="120" w:line="276"/>
      </w:pPr>
      <w:r>
        <w:rPr>
          <w:sz w:val="22"/>
          <w:szCs w:val="22"/>
        </w:rPr>
        <w:t xml:space="preserve">Subject: Precautionary boil-water advisory, Pressure Zone 3.</w:t>
      </w:r>
    </w:p>
    <w:p>
      <w:pPr>
        <w:spacing w:after="120" w:line="276"/>
      </w:pPr>
      <w:r>
        <w:rPr>
          <w:sz w:val="22"/>
          <w:szCs w:val="22"/>
        </w:rPr>
        <w:t xml:space="preserve">At 0412 hours, plant telemetry recorded a loss of system pressure in Pressure Zone 3 following a circumferential failure of a 12-inch cast-iron main at Pell Street and Ardmore Avenue. Zone pressure fell to 6 psi at the Ardmore monitoring point, below the 20 psi minimum required by state rule, for an estimated 95 minutes. Under district protocol, any loss of positive pressure creates a potential for intrusion of contaminants at joints and service connections, and a precautionary advisory is therefore required for all connections served by Zone 3.</w:t>
      </w:r>
    </w:p>
    <w:p>
      <w:pPr>
        <w:spacing w:after="120" w:line="276"/>
      </w:pPr>
      <w:r>
        <w:rPr>
          <w:sz w:val="22"/>
          <w:szCs w:val="22"/>
        </w:rPr>
        <w:t xml:space="preserve">The advisory remains in effect until two consecutive rounds of bacteriological samples, collected 24 hours apart, are reported absent for total coliform. Field crews estimate main repair and disinfection complete by 1800 hours. Zone 3 comprises all service connections north of Marsh Line Road and east of the Ardmore Avenue interceptor, approximately 1,140 connections.</w:t>
      </w:r>
    </w:p>
    <w:p>
      <w:pPr>
        <w:spacing w:after="120" w:line="276"/>
      </w:pPr>
      <w:r>
        <w:rPr>
          <w:sz w:val="22"/>
          <w:szCs w:val="22"/>
        </w:rPr>
        <w:t xml:space="preserve">Customers within the zone are to be advised to bring water to a rolling boil for one minute before drinking, cooking, brushing teeth, or preparing infant formula, and to discard ice made after 0412 hours. Commercial food service accounts in the zone require direct telephone contact by the district. Public notice to be distributed by door hanger within one hour of this bulletin.</w:t>
      </w:r>
    </w:p>
    <w:p>
      <w:pPr>
        <w:keepNext/>
        <w:keepLines/>
        <w:spacing w:after="120" w:line="276"/>
      </w:pPr>
      <w:r>
        <w:rPr>
          <w:b/>
          <w:bCs/>
          <w:sz w:val="22"/>
          <w:szCs w:val="22"/>
        </w:rPr>
        <w:t xml:space="preserve">Tasks</w:t>
      </w:r>
    </w:p>
    <w:p>
      <w:pPr>
        <w:pStyle w:val="ListParagraph"/>
        <w:keepNext/>
        <w:keepLines/>
        <w:numPr>
          <w:ilvl w:val="0"/>
          <w:numId w:val="3"/>
        </w:numPr>
        <w:spacing w:after="100" w:line="276"/>
        <w:ind w:left="720" w:hanging="360"/>
      </w:pPr>
      <w:r>
        <w:rPr>
          <w:sz w:val="22"/>
          <w:szCs w:val="22"/>
        </w:rPr>
        <w:t xml:space="preserve">List every action a Zone 3 household is required to take according to this bulletin, and quote the words in the bulletin where each action appears.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two terms in the bulletin that a general reader is unlikely to know. For each, write a plain replacement that keeps the original meaning rather than softening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single sentence that should open the public notice. It must tell a reader who is affected and what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classmate proposes deleting the sentence about two rounds of samples because it is technical and makes the notice longer. Explain in two or three sentences what a reader would lose if that sentence were cut.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public notice for the door hanger in 150 to 200 words. Include every required action, the affected area, how long the advisory lasts, and one sentence explaining why it was issued.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Redgate's Boil-Water Notice: Writing for a Public Audience</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Four actions. Boil water to a rolling boil for one minute before drinking, cooking, brushing teeth, or preparing infant formula ("bring water to a rolling boil for one minute"); discard ice made after the break ("discard ice made after 0412 hours"); continue until the advisory is lifted ("remains in effect until two consecutive rounds of bacteriological samples"); and, for food service accounts only, expect a call from the district ("require direct telephone contact"). Accept three actions if a student folds the ice instruction into the boiling instruction and says so.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these pairs. "Circumferential failure" becomes "a break that ran all the way around the pipe"; "positive pressure" becomes "water pressure pushing outward through the pipes"; "intrusion" becomes "dirty water getting in through cracks and joints"; "absent for total coliform" becomes "no bacteria found in the samples"; "precautionary advisory" becomes "a warning issued before anyone gets sick, as a safeguard." Do not credit replacements that drop the meaning, such as changing "intrusion" to "a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sentence naming the reader and the action, such as: "If you live north of Marsh Line Road and east of Ardmore Avenue, boil your water for one minute before drinking or cooking until further notice." Accept any opening that identifies the affected area and the required action; do not accept an opening about the district, the break, or the time of the failure.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reader would lose the only information that tells them when the advisory ends and who decides. Without it, residents cannot tell whether the advisory lifts when the pipe is fixed at six in the evening, so many would stop boiling as soon as pressure returned, which is exactly the period the sampling is meant to cover. The sentence can be shortened without being cut, for example to "the advisory stays in effect until two sets of tests, taken a day apart, come back clean."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notice of 150 to 200 words that opens with the affected area and the boiling instruction, states the one-minute rolling boil for drinking, cooking, tooth brushing, and infant formula, tells readers to throw out ice made since early that morning, explains that the advisory lasts until two sets of samples taken a day apart come back clean, gives the repair estimate, states in one sentence that a main break dropped pressure and could have let contamination into the pipes, and gives a district contact. Score against these points rather than exact wording. A notice that reads well but omits the ice, the duration, or the boundary is not proficient.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Redgate's Boil-Water Notice: Writing for a Public Audience</dc:title>
  <dc:subject>Lesson plan · Grade 10 · English Language Arts</dc:subject>
  <dc:creator>Water for Schools</dc:creator>
  <cp:keywords>Lesson plan, Grade 10, English Language Arts</cp:keywords>
  <dc:description>A 50-minute grade 10 lesson in which students turn a jargon-heavy operations bulletin about a main break into an accurate public notice residents can act on.</dc:description>
  <cp:lastModifiedBy>Water for Schools</cp:lastModifiedBy>
  <cp:revision>1</cp:revision>
  <dcterms:created xsi:type="dcterms:W3CDTF">2026-10-19T16:28:54.940Z</dcterms:created>
  <dcterms:modified xsi:type="dcterms:W3CDTF">2026-10-19T16:28:54.940Z</dcterms:modified>
</cp:coreProperties>
</file>

<file path=docProps/custom.xml><?xml version="1.0" encoding="utf-8"?>
<Properties xmlns="http://schemas.openxmlformats.org/officeDocument/2006/custom-properties" xmlns:vt="http://schemas.openxmlformats.org/officeDocument/2006/docPropsVTypes"/>
</file>