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Abstract to Headline: Tracking a Claim About a New Membrane</w:t>
      </w:r>
    </w:p>
    <w:p>
      <w:pPr>
        <w:keepNext/>
        <w:spacing w:after="160"/>
      </w:pPr>
      <w:r>
        <w:rPr>
          <w:color w:val="5B6B70"/>
          <w:sz w:val="20"/>
          <w:szCs w:val="20"/>
        </w:rPr>
        <w:t xml:space="preserve">Lesson plan · Grade 11 · English Language Arts</w:t>
      </w:r>
    </w:p>
    <w:p>
      <w:pPr>
        <w:spacing w:after="100" w:line="264"/>
      </w:pPr>
      <w:r>
        <w:rPr>
          <w:i/>
          <w:iCs/>
          <w:color w:val="12333F"/>
          <w:sz w:val="22"/>
          <w:szCs w:val="22"/>
        </w:rPr>
        <w:t xml:space="preserve">A grade 11 ELA lesson tracing how a fictional membrane study's claim widens across an abstract, a press release, and a news story, ending in a corrected summary.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Colored pencils or highlighters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conditions and limits a research abstract states about its own finding.</w:t>
      </w:r>
    </w:p>
    <w:p>
      <w:pPr>
        <w:pStyle w:val="ListParagraph"/>
        <w:keepNext/>
        <w:keepLines/>
        <w:numPr>
          <w:ilvl w:val="0"/>
          <w:numId w:val="2"/>
        </w:numPr>
        <w:spacing w:after="60" w:line="264"/>
        <w:ind w:left="720" w:hanging="360"/>
      </w:pPr>
      <w:r>
        <w:rPr>
          <w:sz w:val="22"/>
          <w:szCs w:val="22"/>
        </w:rPr>
        <w:t xml:space="preserve">Students will trace how a claim's scope changes as it moves from an abstract to a press release to a headline.</w:t>
      </w:r>
    </w:p>
    <w:p>
      <w:pPr>
        <w:pStyle w:val="ListParagraph"/>
        <w:keepLines/>
        <w:numPr>
          <w:ilvl w:val="0"/>
          <w:numId w:val="2"/>
        </w:numPr>
        <w:spacing w:after="60" w:line="264"/>
        <w:ind w:left="720" w:hanging="360"/>
      </w:pPr>
      <w:r>
        <w:rPr>
          <w:sz w:val="22"/>
          <w:szCs w:val="22"/>
        </w:rPr>
        <w:t xml:space="preserve">Students will write a summary that reports a finding without extending it beyond the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Handout question 2 requires students to read the results table against the press release to name what the prose account omits, and question 6 asks them to rank all three documents by how faithfully each reports the data.</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write a summary that conveys the study's finding, its conditions, and its scale accurately in a short paragraph for a general reader.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abstract, bench scale, rejection, scope, synthetic feedwater, attribution</w:t>
      </w:r>
    </w:p>
    <w:p>
      <w:pPr>
        <w:pStyle w:val="Heading2"/>
        <w:keepNext/>
        <w:keepLines/>
      </w:pPr>
      <w:r>
        <w:rPr>
          <w:sz w:val="28"/>
          <w:szCs w:val="28"/>
        </w:rPr>
        <w:t xml:space="preserve">Teacher overview</w:t>
      </w:r>
    </w:p>
    <w:p>
      <w:pPr>
        <w:spacing w:after="100" w:line="264"/>
      </w:pPr>
      <w:r>
        <w:rPr>
          <w:sz w:val="22"/>
          <w:szCs w:val="22"/>
        </w:rPr>
        <w:t xml:space="preserve">A research finding usually reaches students through at least two rewrites, and each rewrite has an incentive to widen it. This lesson gives students three fictional documents about the same fictional membrane experiment, a study abstract, a university press release, and a news story, and asks them to mark exactly where the claim gains ground it has not earned. The misconception to correct is the assumption that the press release simply simplifies the abstract. Eleventh graders often treat the two as the same claim in different vocabulary, so the handout is built to show that the press release drops the conditions and the scale while adding an implication the study never tested.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the news headline from the handout on the board without attribution: "New Filter Could End Coastal Water Shortages." Ask students what a reader would have to know to judge whether the headline is true. Collect four or five responses and leave them visible.</w:t>
      </w:r>
    </w:p>
    <w:p>
      <w:pPr>
        <w:spacing w:after="100" w:line="264"/>
      </w:pPr>
      <w:r>
        <w:rPr>
          <w:b/>
          <w:bCs/>
          <w:sz w:val="22"/>
          <w:szCs w:val="22"/>
        </w:rPr>
        <w:t xml:space="preserve">Direct instruction (12 min):</w:t>
      </w:r>
      <w:r>
        <w:rPr>
          <w:sz w:val="22"/>
          <w:szCs w:val="22"/>
        </w:rPr>
        <w:t xml:space="preserve"> Name three things a claim can quietly gain in a rewrite. Scope widens when a finding about one compound or one water source becomes a finding about water in general. Scale widens when a result from a bench-scale laboratory rig becomes a result about full-size plants. Implication is added when a writer supplies a consequence, such as lower costs or solved shortages, that the study did not test. Model the analysis on the board using one sentence from the fictional press release, marking which of the three moves it makes and naming the sentence in the abstract it came from.</w:t>
      </w:r>
    </w:p>
    <w:p>
      <w:pPr>
        <w:spacing w:after="100" w:line="264"/>
      </w:pPr>
      <w:r>
        <w:rPr>
          <w:b/>
          <w:bCs/>
          <w:sz w:val="22"/>
          <w:szCs w:val="22"/>
        </w:rPr>
        <w:t xml:space="preserve">Guided analysis (16 min):</w:t>
      </w:r>
      <w:r>
        <w:rPr>
          <w:sz w:val="22"/>
          <w:szCs w:val="22"/>
        </w:rPr>
        <w:t xml:space="preserve"> Distribute the handout. Students read all three documents once, then reread the abstract with a pencil, underlining every condition it states about its own experiment. In pairs they complete handout questions 1 through 3, and each pair prepares to read aloud one sentence from the press release with the abstract's missing condition restored.</w:t>
      </w:r>
    </w:p>
    <w:p>
      <w:pPr>
        <w:spacing w:after="100" w:line="264"/>
      </w:pPr>
      <w:r>
        <w:rPr>
          <w:b/>
          <w:bCs/>
          <w:sz w:val="22"/>
          <w:szCs w:val="22"/>
        </w:rPr>
        <w:t xml:space="preserve">Independent work (14 min):</w:t>
      </w:r>
      <w:r>
        <w:rPr>
          <w:sz w:val="22"/>
          <w:szCs w:val="22"/>
        </w:rPr>
        <w:t xml:space="preserve"> Students complete handout questions 4 through 6 individually and then draft the four-sentence summary at the end of the handout. Remind them that the summary must include what was tested, under what conditions, at what scale, and what remains unknown.</w:t>
      </w:r>
    </w:p>
    <w:p>
      <w:pPr>
        <w:spacing w:after="100" w:line="264"/>
      </w:pPr>
      <w:r>
        <w:rPr>
          <w:b/>
          <w:bCs/>
          <w:sz w:val="22"/>
          <w:szCs w:val="22"/>
        </w:rPr>
        <w:t xml:space="preserve">Formative check and closure (8 min):</w:t>
      </w:r>
      <w:r>
        <w:rPr>
          <w:sz w:val="22"/>
          <w:szCs w:val="22"/>
        </w:rPr>
        <w:t xml:space="preserve"> Collect the summaries as an exit ticket and read for one feature only: does the summary state the scale of the experiment? Sort into two piles. If more than a quarter of the class omitted the scale, open the next period by projecting two anonymous summaries side by side and asking which one a reader could rely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abstract with its four conditions already underlined, so their task on question 1 becomes labeling rather than locating. Provide a three-column chart headed Scope, Scale, and Implication for question 3, and allow them to enter quoted phrases rather than full sentences. For the writing task, supply the first sentence and ask for the remaining three.</w:t>
      </w:r>
    </w:p>
    <w:p>
      <w:pPr>
        <w:pStyle w:val="Heading3"/>
        <w:keepNext/>
        <w:keepLines/>
      </w:pPr>
      <w:r>
        <w:rPr>
          <w:sz w:val="24"/>
          <w:szCs w:val="24"/>
        </w:rPr>
        <w:t xml:space="preserve">Extension</w:t>
      </w:r>
    </w:p>
    <w:p>
      <w:pPr>
        <w:spacing w:after="100" w:line="264"/>
      </w:pPr>
      <w:r>
        <w:rPr>
          <w:sz w:val="22"/>
          <w:szCs w:val="22"/>
        </w:rPr>
        <w:t xml:space="preserve">Ask students to write the press release the fictional institute should have issued, keeping it to the same length while restoring the conditions and removing the untested implication. They then write two sentences explaining what a communications office gives up by writing accurately, and whether that cost is one an institute should accept.</w:t>
      </w:r>
    </w:p>
    <w:p>
      <w:pPr>
        <w:pStyle w:val="Heading3"/>
        <w:keepNext/>
        <w:keepLines/>
      </w:pPr>
      <w:r>
        <w:rPr>
          <w:sz w:val="24"/>
          <w:szCs w:val="24"/>
        </w:rPr>
        <w:t xml:space="preserve">ELL supports</w:t>
      </w:r>
    </w:p>
    <w:p>
      <w:pPr>
        <w:spacing w:after="100" w:line="264"/>
      </w:pPr>
      <w:r>
        <w:rPr>
          <w:sz w:val="22"/>
          <w:szCs w:val="22"/>
        </w:rPr>
        <w:t xml:space="preserve">Pre-teach abstract, bench scale, rejection, and flux with a simple labeled drawing of a small test rig beside a full-size plant, and post the four terms with one-line definitions. Provide a sentence frame for question 3, such as "The press release says ___, yet the abstract only tested ___." Allow questions 1 and 2 to be answered as lists, and let students rehearse the writing task orally with a partner before drafting.</w:t>
      </w:r>
    </w:p>
    <w:p>
      <w:pPr>
        <w:pStyle w:val="Heading2"/>
        <w:keepNext/>
        <w:keepLines/>
      </w:pPr>
      <w:r>
        <w:rPr>
          <w:sz w:val="28"/>
          <w:szCs w:val="28"/>
        </w:rPr>
        <w:t xml:space="preserve">Extensions</w:t>
      </w:r>
    </w:p>
    <w:p>
      <w:pPr>
        <w:spacing w:after="100" w:line="264"/>
      </w:pPr>
      <w:r>
        <w:rPr>
          <w:sz w:val="22"/>
          <w:szCs w:val="22"/>
        </w:rPr>
        <w:t xml:space="preserve">Have students bring in a headline and its underlying source from a school-approved database on any subject, then run the same three-column analysis on it and report which of the three moves appears most often in their sample. A second option is a short revision exercise in which students rewrite the fictional news story's headline three times, first as accurately as possible, then as accurately as possible in under seven words, and finally as a question, and then argue which version an editor should run.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From Abstract to Headline: Tracking a Claim About a New Membrane</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Handout</w:t>
      </w:r>
    </w:p>
    <w:p>
      <w:pPr>
        <w:spacing w:after="120" w:line="276"/>
      </w:pPr>
      <w:r>
        <w:rPr>
          <w:sz w:val="22"/>
          <w:szCs w:val="22"/>
        </w:rPr>
        <w:t xml:space="preserve">All three documents below are fictional, written for this lesson. The Trentham Institute, the researchers, and the news outlet do not exist.</w:t>
      </w:r>
    </w:p>
    <w:p>
      <w:pPr>
        <w:keepNext/>
        <w:keepLines/>
        <w:spacing w:after="120" w:line="276"/>
      </w:pPr>
      <w:r>
        <w:rPr>
          <w:b/>
          <w:bCs/>
          <w:sz w:val="22"/>
          <w:szCs w:val="22"/>
        </w:rPr>
        <w:t xml:space="preserve">Document A. Abstract of a fictional study</w:t>
      </w:r>
    </w:p>
    <w:p>
      <w:pPr>
        <w:spacing w:after="120" w:line="276"/>
      </w:pPr>
      <w:r>
        <w:rPr>
          <w:sz w:val="22"/>
          <w:szCs w:val="22"/>
        </w:rPr>
        <w:t xml:space="preserve">Improved rejection of a small neutral organic compound by a coated polyamide membrane. Researchers at the fictional Trentham Institute tested a thin polymer coating applied to a standard polyamide reverse-osmosis membrane. Tests were conducted on a bench-scale rig using synthetic feedwater prepared in the laboratory, over 240 hours of continuous operation, with three coated coupons and three uncoated controls. Mean rejection of the target compound rose from 71 percent for uncoated membranes to 89 percent for coated membranes. Water flux through the coated membranes fell by about 12 percent. The coating's durability beyond 240 hours was not evaluated, and performance was not tested on natural seawater or on any water containing biological material. Further work at pilot scale is required before performance in operating plants can be estimated.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360"/>
        <w:gridCol w:w="2360"/>
        <w:gridCol w:w="2360"/>
      </w:tblGrid>
      <w:tr>
        <w:trPr>
          <w:cantSplit/>
          <w:tblHeader/>
        </w:trPr>
        <w:tc>
          <w:tcPr>
            <w:tcW w:type="dxa" w:w="5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Membrane</w:t>
            </w:r>
          </w:p>
        </w:tc>
        <w:tc>
          <w:tcPr>
            <w:tcW w:type="dxa" w:w="2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Mean rejection of target compound</w:t>
            </w:r>
          </w:p>
        </w:tc>
        <w:tc>
          <w:tcPr>
            <w:tcW w:type="dxa" w:w="2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Mean water flux relative to control</w:t>
            </w:r>
          </w:p>
        </w:tc>
      </w:tr>
      <w:tr>
        <w:trPr>
          <w:cantSplit/>
        </w:trPr>
        <w:tc>
          <w:tcPr>
            <w:tcW w:type="dxa" w:w="5360"/>
            <w:tcMar>
              <w:top w:type="dxa" w:w="70"/>
              <w:left w:type="dxa" w:w="100"/>
              <w:bottom w:type="dxa" w:w="70"/>
              <w:right w:type="dxa" w:w="100"/>
            </w:tcMar>
            <w:vAlign w:val="top"/>
          </w:tcPr>
          <w:p>
            <w:pPr>
              <w:keepNext/>
              <w:spacing w:after="0" w:line="252"/>
              <w:jc w:val="left"/>
            </w:pPr>
            <w:r>
              <w:rPr>
                <w:sz w:val="22"/>
                <w:szCs w:val="22"/>
              </w:rPr>
              <w:t xml:space="preserve">Uncoated control, three coupons</w:t>
            </w:r>
          </w:p>
        </w:tc>
        <w:tc>
          <w:tcPr>
            <w:tcW w:type="dxa" w:w="2360"/>
            <w:tcMar>
              <w:top w:type="dxa" w:w="70"/>
              <w:left w:type="dxa" w:w="100"/>
              <w:bottom w:type="dxa" w:w="70"/>
              <w:right w:type="dxa" w:w="100"/>
            </w:tcMar>
            <w:vAlign w:val="top"/>
          </w:tcPr>
          <w:p>
            <w:pPr>
              <w:keepNext/>
              <w:spacing w:after="0" w:line="252"/>
              <w:jc w:val="left"/>
            </w:pPr>
            <w:r>
              <w:rPr>
                <w:sz w:val="22"/>
                <w:szCs w:val="22"/>
              </w:rPr>
              <w:t xml:space="preserve">71 percent</w:t>
            </w:r>
          </w:p>
        </w:tc>
        <w:tc>
          <w:tcPr>
            <w:tcW w:type="dxa" w:w="2360"/>
            <w:tcMar>
              <w:top w:type="dxa" w:w="70"/>
              <w:left w:type="dxa" w:w="100"/>
              <w:bottom w:type="dxa" w:w="70"/>
              <w:right w:type="dxa" w:w="100"/>
            </w:tcMar>
            <w:vAlign w:val="top"/>
          </w:tcPr>
          <w:p>
            <w:pPr>
              <w:keepNext/>
              <w:spacing w:after="0" w:line="252"/>
              <w:jc w:val="left"/>
            </w:pPr>
            <w:r>
              <w:rPr>
                <w:sz w:val="22"/>
                <w:szCs w:val="22"/>
              </w:rPr>
              <w:t xml:space="preserve">100 percent</w:t>
            </w:r>
          </w:p>
        </w:tc>
      </w:tr>
      <w:tr>
        <w:trPr>
          <w:cantSplit/>
        </w:trPr>
        <w:tc>
          <w:tcPr>
            <w:tcW w:type="dxa" w:w="5360"/>
            <w:tcMar>
              <w:top w:type="dxa" w:w="70"/>
              <w:left w:type="dxa" w:w="100"/>
              <w:bottom w:type="dxa" w:w="70"/>
              <w:right w:type="dxa" w:w="100"/>
            </w:tcMar>
            <w:vAlign w:val="top"/>
          </w:tcPr>
          <w:p>
            <w:pPr>
              <w:spacing w:after="0" w:line="252"/>
              <w:jc w:val="left"/>
            </w:pPr>
            <w:r>
              <w:rPr>
                <w:sz w:val="22"/>
                <w:szCs w:val="22"/>
              </w:rPr>
              <w:t xml:space="preserve">Coated, three coupons</w:t>
            </w:r>
          </w:p>
        </w:tc>
        <w:tc>
          <w:tcPr>
            <w:tcW w:type="dxa" w:w="2360"/>
            <w:tcMar>
              <w:top w:type="dxa" w:w="70"/>
              <w:left w:type="dxa" w:w="100"/>
              <w:bottom w:type="dxa" w:w="70"/>
              <w:right w:type="dxa" w:w="100"/>
            </w:tcMar>
            <w:vAlign w:val="top"/>
          </w:tcPr>
          <w:p>
            <w:pPr>
              <w:spacing w:after="0" w:line="252"/>
              <w:jc w:val="left"/>
            </w:pPr>
            <w:r>
              <w:rPr>
                <w:sz w:val="22"/>
                <w:szCs w:val="22"/>
              </w:rPr>
              <w:t xml:space="preserve">89 percent</w:t>
            </w:r>
          </w:p>
        </w:tc>
        <w:tc>
          <w:tcPr>
            <w:tcW w:type="dxa" w:w="2360"/>
            <w:tcMar>
              <w:top w:type="dxa" w:w="70"/>
              <w:left w:type="dxa" w:w="100"/>
              <w:bottom w:type="dxa" w:w="70"/>
              <w:right w:type="dxa" w:w="100"/>
            </w:tcMar>
            <w:vAlign w:val="top"/>
          </w:tcPr>
          <w:p>
            <w:pPr>
              <w:spacing w:after="0" w:line="252"/>
              <w:jc w:val="left"/>
            </w:pPr>
            <w:r>
              <w:rPr>
                <w:sz w:val="22"/>
                <w:szCs w:val="22"/>
              </w:rPr>
              <w:t xml:space="preserve">88 percent</w:t>
            </w:r>
          </w:p>
        </w:tc>
      </w:tr>
    </w:tbl>
    <w:p>
      <w:pPr>
        <w:spacing w:after="160" w:before="0"/>
      </w:pPr>
    </w:p>
    <w:p>
      <w:pPr>
        <w:keepNext/>
        <w:keepLines/>
        <w:spacing w:after="120" w:line="276"/>
      </w:pPr>
      <w:r>
        <w:rPr>
          <w:b/>
          <w:bCs/>
          <w:sz w:val="22"/>
          <w:szCs w:val="22"/>
        </w:rPr>
        <w:t xml:space="preserve">Document B. Fictional press release from the Trentham Institute</w:t>
      </w:r>
    </w:p>
    <w:p>
      <w:pPr>
        <w:spacing w:after="120" w:line="276"/>
      </w:pPr>
      <w:r>
        <w:rPr>
          <w:sz w:val="22"/>
          <w:szCs w:val="22"/>
        </w:rPr>
        <w:t xml:space="preserve">Trentham researchers have developed a new membrane coating that removes far more of a hard-to-treat contaminant than standard membranes do. In tests, the coated membranes removed 89 percent of the compound, compared with 71 percent for conventional membranes. The improvement could allow coastal desalination plants to treat difficult source water at lower cost, and the team is exploring partnerships with utilities. "This is a meaningful step toward cheaper, cleaner water," said the fictional lead researcher.</w:t>
      </w:r>
    </w:p>
    <w:p>
      <w:pPr>
        <w:keepNext/>
        <w:keepLines/>
        <w:spacing w:after="120" w:line="276"/>
      </w:pPr>
      <w:r>
        <w:rPr>
          <w:b/>
          <w:bCs/>
          <w:sz w:val="22"/>
          <w:szCs w:val="22"/>
        </w:rPr>
        <w:t xml:space="preserve">Document C. Fictional news story, first three sentences</w:t>
      </w:r>
    </w:p>
    <w:p>
      <w:pPr>
        <w:spacing w:after="120" w:line="276"/>
      </w:pPr>
      <w:r>
        <w:rPr>
          <w:b/>
          <w:bCs/>
          <w:sz w:val="22"/>
          <w:szCs w:val="22"/>
        </w:rPr>
        <w:t xml:space="preserve">New Filter Could End Coastal Water Shortages.</w:t>
      </w:r>
      <w:r>
        <w:rPr>
          <w:sz w:val="22"/>
          <w:szCs w:val="22"/>
        </w:rPr>
        <w:t xml:space="preserve"> Scientists have invented a membrane that removes almost 90 percent of a contaminant that ordinary filters miss. The breakthrough could make desalination affordable for cities that have struggled with drought. Researchers say utilities are already interested.</w:t>
      </w:r>
    </w:p>
    <w:p>
      <w:pPr>
        <w:keepNext/>
        <w:keepLines/>
        <w:spacing w:after="120" w:line="276"/>
      </w:pPr>
      <w:r>
        <w:rPr>
          <w:sz w:val="22"/>
          <w:szCs w:val="22"/>
        </w:rPr>
        <w:t xml:space="preserve">Answer each question in complete sentences.</w:t>
      </w:r>
    </w:p>
    <w:p>
      <w:pPr>
        <w:pStyle w:val="ListParagraph"/>
        <w:keepNext/>
        <w:keepLines/>
        <w:numPr>
          <w:ilvl w:val="0"/>
          <w:numId w:val="3"/>
        </w:numPr>
        <w:spacing w:after="100" w:line="276"/>
        <w:ind w:left="720" w:hanging="360"/>
      </w:pPr>
      <w:r>
        <w:rPr>
          <w:sz w:val="22"/>
          <w:szCs w:val="22"/>
        </w:rPr>
        <w:t xml:space="preserve">List every condition the abstract states about its own experiment. Include the scale of the equipment, the type of water used, the duration, and the number of samples on each side.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abstract and the press release both report 89 percent and 71 percent. Using the results table, explain one thing the table shows that the press release does not report, and state why a reader would want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sentence in the press release that widens the study's scope and one that adds an implication the study did not test. Quote each and explain the move it makes.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abstract says performance "was not tested on natural seawater or on any water containing biological material." Explain what that sentence rules out, and judge whether the news story's headline is consistent with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news story says the membrane removes "almost 90 percent of a contaminant that ordinary filters miss." Identify two ways that sentence is inaccurate, using the abstract as your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Rank the three documents by how much a reader could rely on them to describe what was actually found, and defend your ranking by naming the specific feature of each document that determined its place.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Writing task.</w:t>
      </w:r>
      <w:r>
        <w:rPr>
          <w:sz w:val="22"/>
          <w:szCs w:val="22"/>
        </w:rPr>
        <w:t xml:space="preserve"> Write a four-sentence summary of the fictional Trentham study for a general reader. Sentence one states what was tested and at what scale. Sentence two states the result with its numbers. Sentence three states one condition or limit the study named. Sentence four states what remains unknown.</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From Abstract to Headline: Tracking a Claim About a New Membrane</w:t>
      </w:r>
    </w:p>
    <w:p>
      <w:pPr>
        <w:keepNext/>
        <w:spacing w:after="160"/>
      </w:pPr>
      <w:r>
        <w:rPr>
          <w:color w:val="5B6B70"/>
          <w:sz w:val="20"/>
          <w:szCs w:val="20"/>
        </w:rPr>
        <w:t xml:space="preserve">Lesson plan · Grade 11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conditions are a bench-scale rig rather than a plant, synthetic feedwater prepared in the laboratory rather than natural water, 240 hours of continuous operation, and three coated coupons against three uncoated controls. A complete response names all four.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table shows that water flux through the coated membranes fell to 88 percent of the control, a drop of about 12 percent, which the press release omits. A reader would want it because a membrane that removes more while passing less water may cost more to operate, so the trade-off bears directly on the claim that treatment could become cheaper.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scope widens in "could allow coastal desalination plants to treat difficult source water," since the study used synthetic laboratory feedwater on a bench rig and explicitly did not test seawater. The added implication is "at lower cost," or the quoted phrase "cheaper, cleaner water," because the study measured rejection and flux and never measured cost.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sentence rules out any claim about real seawater or about water carrying biological material, which includes essentially every natural source a plant would treat. The headline is not consistent with it, since ending coastal water shortages would require performance on exactly the water the study did not test.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First, "ordinary filters miss" misstates the control result, since the uncoated membranes removed 71 percent of the compound rather than missing it. Second, "removes almost 90 percent" drops the conditions, since the 89 percent figure came from synthetic feedwater on a bench-scale rig over 240 hours. Accept also that "contaminant" is left unnamed where the abstract names a specific target compound.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abstract ranks first because it states its own conditions, scale, sample count, and limits. The press release ranks second because its two numbers are accurate while its conditions are missing and its cost implication is untested. The news story ranks last because its headline asserts a consequence the study excluded and its first sentence misdescribes the control. Accept a different order only if the student defends it with a specific document feature.</w:t>
      </w:r>
    </w:p>
    <w:p>
      <w:pPr>
        <w:spacing w:after="40" w:before="0" w:line="120" w:lineRule="exact"/>
      </w:pPr>
    </w:p>
    <w:p>
      <w:pPr>
        <w:spacing w:after="100" w:line="264"/>
      </w:pPr>
      <w:r>
        <w:rPr>
          <w:b/>
          <w:bCs/>
          <w:sz w:val="22"/>
          <w:szCs w:val="22"/>
        </w:rPr>
        <w:t xml:space="preserve">Writing task exemplar.</w:t>
      </w:r>
      <w:r>
        <w:rPr>
          <w:sz w:val="22"/>
          <w:szCs w:val="22"/>
        </w:rPr>
        <w:t xml:space="preserve"> Researchers at the fictional Trentham Institute tested a polymer coating on a standard reverse-osmosis membrane using a bench-scale laboratory rig rather than a working treatment plant. Over 240 hours, coated membranes removed an average of 89 percent of the target compound compared with 71 percent for uncoated controls, while water flux through the coated membranes fell to about 88 percent of the control. The tests used synthetic feedwater prepared in the laboratory, with three coated samples and three controls, and no natural seawater or water containing biological material was tested. Whether the coating lasts beyond 240 hours, and how it would perform at plant scale, remains unknown.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Abstract to Headline: Tracking a Claim About a New Membrane</dc:title>
  <dc:subject>Lesson plan · Grade 11 · English Language Arts</dc:subject>
  <dc:creator>Water for Schools</dc:creator>
  <cp:keywords>Lesson plan, Grade 11, English Language Arts</cp:keywords>
  <dc:description>A grade 11 ELA lesson tracing how a fictional membrane study's claim widens across an abstract, a press release, and a news story, ending in a corrected summary.</dc:description>
  <cp:lastModifiedBy>Water for Schools</cp:lastModifiedBy>
  <cp:revision>1</cp:revision>
  <dcterms:created xsi:type="dcterms:W3CDTF">2026-10-19T16:28:55.150Z</dcterms:created>
  <dcterms:modified xsi:type="dcterms:W3CDTF">2026-10-19T16:28:55.150Z</dcterms:modified>
</cp:coreProperties>
</file>

<file path=docProps/custom.xml><?xml version="1.0" encoding="utf-8"?>
<Properties xmlns="http://schemas.openxmlformats.org/officeDocument/2006/custom-properties" xmlns:vt="http://schemas.openxmlformats.org/officeDocument/2006/docPropsVTypes"/>
</file>