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Wetland Ferrisdale Built: Polishing Effluent With Plants</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a fictional constructed treatment wetland, with a seasonal data table and questions on inference, structure, and craft.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constructed wetland reduces oxygen demand and nitrogen using cited passage evidence.</w:t>
      </w:r>
    </w:p>
    <w:p>
      <w:pPr>
        <w:pStyle w:val="ListParagraph"/>
        <w:keepNext/>
        <w:keepLines/>
        <w:numPr>
          <w:ilvl w:val="0"/>
          <w:numId w:val="2"/>
        </w:numPr>
        <w:spacing w:after="60" w:line="264"/>
        <w:ind w:left="720" w:hanging="360"/>
      </w:pPr>
      <w:r>
        <w:rPr>
          <w:sz w:val="22"/>
          <w:szCs w:val="22"/>
        </w:rPr>
        <w:t xml:space="preserve">Students will interpret a seasonal performance table in light of the passage's account of temperature effects.</w:t>
      </w:r>
    </w:p>
    <w:p>
      <w:pPr>
        <w:pStyle w:val="ListParagraph"/>
        <w:keepLines/>
        <w:numPr>
          <w:ilvl w:val="0"/>
          <w:numId w:val="2"/>
        </w:numPr>
        <w:spacing w:after="60" w:line="264"/>
        <w:ind w:left="720" w:hanging="360"/>
      </w:pPr>
      <w:r>
        <w:rPr>
          <w:sz w:val="22"/>
          <w:szCs w:val="22"/>
        </w:rPr>
        <w:t xml:space="preserve">Students will analyze how the author's ordering of information supports the passage's central 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4 and 5 require students to read the seasonal performance table against the passage's explanation of temperature and biological activity.</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explain the wetland's treatment sequence in organized prose that builds each stage on the previous one.</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constructed wetland, nitrification, denitrification, polishing</w:t>
      </w:r>
    </w:p>
    <w:p>
      <w:pPr>
        <w:pStyle w:val="Heading2"/>
        <w:keepNext/>
        <w:keepLines/>
      </w:pPr>
      <w:r>
        <w:rPr>
          <w:sz w:val="28"/>
          <w:szCs w:val="28"/>
        </w:rPr>
        <w:t xml:space="preserve">Teacher overview</w:t>
      </w:r>
    </w:p>
    <w:p>
      <w:pPr>
        <w:spacing w:after="100" w:line="264"/>
      </w:pPr>
      <w:r>
        <w:rPr>
          <w:sz w:val="22"/>
          <w:szCs w:val="22"/>
        </w:rPr>
        <w:t xml:space="preserve">Constructed wetlands are a useful subject for eleventh-grade informational reading because the technology looks like nothing at all, which forces a writer to explain a mechanism a photograph cannot show. This original passage describes a fictional treatment wetland at the fictional Ferrisdale Water Reclamation Facility, tracing what happens to already-treated water as it moves through four shallow cells, and it includes a seasonal table that complicates the story rather than confirming it. Students who assume that a natural-looking solution must be a low-performing one will find the winter column of the table useful to argue with.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sketch of one wetland cell showing the oxygen-rich surface layer and the oxygen-poor sediment, and let students annotate it before answering question 6. Allow questions 1 and 3 to be answered by locating and restating the relevant sentences, and supply the writing task with an opening sentence already written.</w:t>
      </w:r>
    </w:p>
    <w:p>
      <w:pPr>
        <w:pStyle w:val="Heading3"/>
        <w:keepNext/>
        <w:keepLines/>
      </w:pPr>
      <w:r>
        <w:rPr>
          <w:sz w:val="24"/>
          <w:szCs w:val="24"/>
        </w:rPr>
        <w:t xml:space="preserve">Extension</w:t>
      </w:r>
    </w:p>
    <w:p>
      <w:pPr>
        <w:spacing w:after="100" w:line="264"/>
      </w:pPr>
      <w:r>
        <w:rPr>
          <w:sz w:val="22"/>
          <w:szCs w:val="22"/>
        </w:rPr>
        <w:t xml:space="preserve">Ask students to write a short memo from the fictional plant's operators to the town council defending the winter numbers, then annotate their own memo to show where they conceded a point and where they reframed one. Strong responses will use the seasonal argument from the final paragraph without overstating what the table proves about the brook.</w:t>
      </w:r>
    </w:p>
    <w:p>
      <w:pPr>
        <w:pStyle w:val="Heading3"/>
        <w:keepNext/>
        <w:keepLines/>
      </w:pPr>
      <w:r>
        <w:rPr>
          <w:sz w:val="24"/>
          <w:szCs w:val="24"/>
        </w:rPr>
        <w:t xml:space="preserve">ELL supports</w:t>
      </w:r>
    </w:p>
    <w:p>
      <w:pPr>
        <w:spacing w:after="100" w:line="264"/>
      </w:pPr>
      <w:r>
        <w:rPr>
          <w:sz w:val="22"/>
          <w:szCs w:val="22"/>
        </w:rPr>
        <w:t xml:space="preserve">Pre-teach effluent, nitrate, and polishing with a three-step arrow diagram from raw sewage to secondary effluent to wetland outflow, and post the terms with one-line definitions. Provide a sentence frame for question 4, such as "Between summer and winter, nitrate removal ___ because ___." Allow students to answer questions 1, 2, and 3 with quoted phrases and short labels before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Wetland Ferrisdale Built: Polishing Effluent With Plants</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The Wetland Ferrisdale Built</w:t>
      </w:r>
    </w:p>
    <w:p>
      <w:pPr>
        <w:spacing w:after="120" w:line="276"/>
      </w:pPr>
      <w:r>
        <w:rPr>
          <w:sz w:val="22"/>
          <w:szCs w:val="22"/>
        </w:rPr>
        <w:t xml:space="preserve">The last stage of treatment at the fictional Ferrisdale Water Reclamation Facility does not look like treatment. It looks like eleven acres of cattails.</w:t>
      </w:r>
    </w:p>
    <w:p>
      <w:pPr>
        <w:spacing w:after="120" w:line="276"/>
      </w:pPr>
      <w:r>
        <w:rPr>
          <w:sz w:val="22"/>
          <w:szCs w:val="22"/>
        </w:rPr>
        <w:t xml:space="preserve">Ferrisdale's plant does what a conventional secondary plant does. Screens take out the solids that arrive as solids. Aerated tanks give bacteria oxygen and time, and those bacteria consume the dissolved organic material that would otherwise consume oxygen in a stream. That consumption is measured as biochemical oxygen demand, usually shortened to BOD. Raw domestic sewage arriving at a plant typically carries a BOD somewhere in the range of about 100 to 300 milligrams per liter, with medium-strength sewage near 200. Federal secondary treatment standards require a plant to discharge water whose monthly average BOD and suspended solids sit at or below 30 milligrams per liter, and to remove at least 85 percent of each.</w:t>
      </w:r>
    </w:p>
    <w:p>
      <w:pPr>
        <w:spacing w:after="120" w:line="276"/>
      </w:pPr>
      <w:r>
        <w:rPr>
          <w:sz w:val="22"/>
          <w:szCs w:val="22"/>
        </w:rPr>
        <w:t xml:space="preserve">Ferrisdale met that standard for thirty years and still had a problem. The plant discharges into Penmarch Brook, a small stream with little flow in late summer. Water that satisfies a federal minimum can still be more than a small brook can absorb, and the town's own monitoring showed dissolved oxygen in the brook dropping in August toward the level below which most fish struggle, which is about 5 milligrams per liter. Nitrogen was the other concern. Secondary treatment converts much of the nitrogen in sewage into nitrate, and nitrate leaving a plant is fertilizer arriving in a stream.</w:t>
      </w:r>
    </w:p>
    <w:p>
      <w:pPr>
        <w:spacing w:after="120" w:line="276"/>
      </w:pPr>
      <w:r>
        <w:rPr>
          <w:sz w:val="22"/>
          <w:szCs w:val="22"/>
        </w:rPr>
        <w:t xml:space="preserve">The town could have built a tertiary treatment building. Instead it built a wetland.</w:t>
      </w:r>
    </w:p>
    <w:p>
      <w:pPr>
        <w:spacing w:after="120" w:line="276"/>
      </w:pPr>
      <w:r>
        <w:rPr>
          <w:sz w:val="22"/>
          <w:szCs w:val="22"/>
        </w:rPr>
        <w:t xml:space="preserve">Water leaving the secondary clarifiers now enters four shallow cells planted with cattail, bulrush, and sedge, and it takes about six days to cross them. Almost nothing in that sentence describes the actual treatment. The plants are not eating the pollution. What the plants provide is surface area and structure: stems, roots, and decaying litter, all of it colonized by films of bacteria. Those films do the work.</w:t>
      </w:r>
    </w:p>
    <w:p>
      <w:pPr>
        <w:spacing w:after="120" w:line="276"/>
      </w:pPr>
      <w:r>
        <w:rPr>
          <w:sz w:val="22"/>
          <w:szCs w:val="22"/>
        </w:rPr>
        <w:t xml:space="preserve">In the shallow, oxygen-rich water near the surface of the first two cells, one group of bacteria converts ammonia to nitrate, a process called nitrification. Deeper in the cells, in the sediments where oxygen runs out, a different group strips the oxygen atoms off that nitrate for their own respiration and releases nitrogen gas to the air. That second process is denitrification, and it is the only step in the sequence that removes nitrogen from the water rather than moving it from one form to another. A wetland is useful precisely because it holds both conditions a few inches apart.</w:t>
      </w:r>
    </w:p>
    <w:p>
      <w:pPr>
        <w:spacing w:after="120" w:line="276"/>
      </w:pPr>
      <w:r>
        <w:rPr>
          <w:sz w:val="22"/>
          <w:szCs w:val="22"/>
        </w:rPr>
        <w:t xml:space="preserve">The remaining organic material follows a simpler route. Slow, shallow flow lets fine particles settle where the stems break up the current, and the bacterial films consume what stays dissolved. Water leaving the fourth cell reaches Penmarch Brook with a BOD well below the federal ceiling and with a good deal of its nitrate gone.</w:t>
      </w:r>
    </w:p>
    <w:p>
      <w:pPr>
        <w:spacing w:after="120" w:line="276"/>
      </w:pPr>
      <w:r>
        <w:rPr>
          <w:sz w:val="22"/>
          <w:szCs w:val="22"/>
        </w:rPr>
        <w:t xml:space="preserve">The wetland is not free of trouble. It occupies eleven acres that the town cannot use for anything else, it takes six days rather than six hours, and its performance moves with the season, because the bacteria that do the work slow down when the water gets cold. The table below shows one year of monitoring at the inlet and outlet of the fictional Ferrisdale wetland.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1269"/>
        <w:gridCol w:w="1397"/>
        <w:gridCol w:w="1717"/>
        <w:gridCol w:w="1829"/>
        <w:gridCol w:w="2823"/>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Quarter</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Inlet BOD</w:t>
            </w:r>
          </w:p>
        </w:tc>
        <w:tc>
          <w:tcPr>
            <w:tcW w:type="dxa" w:w="13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Outlet BOD</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Inlet nitrate</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Outlet nitrate</w:t>
            </w:r>
          </w:p>
        </w:tc>
        <w:tc>
          <w:tcPr>
            <w:tcW w:type="dxa" w:w="28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Mean water temperature</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Spring</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24</w:t>
            </w:r>
          </w:p>
        </w:tc>
        <w:tc>
          <w:tcPr>
            <w:tcW w:type="dxa" w:w="1397"/>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14.2</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3.1</w:t>
            </w:r>
          </w:p>
        </w:tc>
        <w:tc>
          <w:tcPr>
            <w:tcW w:type="dxa" w:w="2823"/>
            <w:tcMar>
              <w:top w:type="dxa" w:w="70"/>
              <w:left w:type="dxa" w:w="100"/>
              <w:bottom w:type="dxa" w:w="70"/>
              <w:right w:type="dxa" w:w="100"/>
            </w:tcMar>
            <w:vAlign w:val="top"/>
          </w:tcPr>
          <w:p>
            <w:pPr>
              <w:keepNext/>
              <w:spacing w:after="0" w:line="252"/>
              <w:jc w:val="left"/>
            </w:pPr>
            <w:r>
              <w:rPr>
                <w:sz w:val="20"/>
                <w:szCs w:val="20"/>
              </w:rPr>
              <w:t xml:space="preserve">13 degrees Celsius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Summer</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21</w:t>
            </w:r>
          </w:p>
        </w:tc>
        <w:tc>
          <w:tcPr>
            <w:tcW w:type="dxa" w:w="1397"/>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13.6</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2823"/>
            <w:tcMar>
              <w:top w:type="dxa" w:w="70"/>
              <w:left w:type="dxa" w:w="100"/>
              <w:bottom w:type="dxa" w:w="70"/>
              <w:right w:type="dxa" w:w="100"/>
            </w:tcMar>
            <w:vAlign w:val="top"/>
          </w:tcPr>
          <w:p>
            <w:pPr>
              <w:keepNext/>
              <w:spacing w:after="0" w:line="252"/>
              <w:jc w:val="left"/>
            </w:pPr>
            <w:r>
              <w:rPr>
                <w:sz w:val="20"/>
                <w:szCs w:val="20"/>
              </w:rPr>
              <w:t xml:space="preserve">22 degrees Celsius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Autumn</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26</w:t>
            </w:r>
          </w:p>
        </w:tc>
        <w:tc>
          <w:tcPr>
            <w:tcW w:type="dxa" w:w="1397"/>
            <w:tcMar>
              <w:top w:type="dxa" w:w="70"/>
              <w:left w:type="dxa" w:w="100"/>
              <w:bottom w:type="dxa" w:w="70"/>
              <w:right w:type="dxa" w:w="100"/>
            </w:tcMar>
            <w:vAlign w:val="top"/>
          </w:tcPr>
          <w:p>
            <w:pPr>
              <w:keepNext/>
              <w:spacing w:after="0" w:line="252"/>
              <w:jc w:val="left"/>
            </w:pPr>
            <w:r>
              <w:rPr>
                <w:sz w:val="20"/>
                <w:szCs w:val="20"/>
              </w:rPr>
              <w:t xml:space="preserve">7</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15.0</w:t>
            </w:r>
          </w:p>
        </w:tc>
        <w:tc>
          <w:tcPr>
            <w:tcW w:type="dxa" w:w="1829"/>
            <w:tcMar>
              <w:top w:type="dxa" w:w="70"/>
              <w:left w:type="dxa" w:w="100"/>
              <w:bottom w:type="dxa" w:w="70"/>
              <w:right w:type="dxa" w:w="100"/>
            </w:tcMar>
            <w:vAlign w:val="top"/>
          </w:tcPr>
          <w:p>
            <w:pPr>
              <w:keepNext/>
              <w:spacing w:after="0" w:line="252"/>
              <w:jc w:val="left"/>
            </w:pPr>
            <w:r>
              <w:rPr>
                <w:sz w:val="20"/>
                <w:szCs w:val="20"/>
              </w:rPr>
              <w:t xml:space="preserve">4.4</w:t>
            </w:r>
          </w:p>
        </w:tc>
        <w:tc>
          <w:tcPr>
            <w:tcW w:type="dxa" w:w="2823"/>
            <w:tcMar>
              <w:top w:type="dxa" w:w="70"/>
              <w:left w:type="dxa" w:w="100"/>
              <w:bottom w:type="dxa" w:w="70"/>
              <w:right w:type="dxa" w:w="100"/>
            </w:tcMar>
            <w:vAlign w:val="top"/>
          </w:tcPr>
          <w:p>
            <w:pPr>
              <w:keepNext/>
              <w:spacing w:after="0" w:line="252"/>
              <w:jc w:val="left"/>
            </w:pPr>
            <w:r>
              <w:rPr>
                <w:sz w:val="20"/>
                <w:szCs w:val="20"/>
              </w:rPr>
              <w:t xml:space="preserve">11 degrees Celsius</w:t>
            </w:r>
          </w:p>
        </w:tc>
      </w:tr>
      <w:tr>
        <w:trPr>
          <w:cantSplit/>
        </w:trPr>
        <w:tc>
          <w:tcPr>
            <w:tcW w:type="dxa" w:w="1045"/>
            <w:tcMar>
              <w:top w:type="dxa" w:w="70"/>
              <w:left w:type="dxa" w:w="100"/>
              <w:bottom w:type="dxa" w:w="70"/>
              <w:right w:type="dxa" w:w="100"/>
            </w:tcMar>
            <w:vAlign w:val="top"/>
          </w:tcPr>
          <w:p>
            <w:pPr>
              <w:spacing w:after="0" w:line="252"/>
              <w:jc w:val="left"/>
            </w:pPr>
            <w:r>
              <w:rPr>
                <w:sz w:val="20"/>
                <w:szCs w:val="20"/>
              </w:rPr>
              <w:t xml:space="preserve">Winter</w:t>
            </w:r>
          </w:p>
        </w:tc>
        <w:tc>
          <w:tcPr>
            <w:tcW w:type="dxa" w:w="1269"/>
            <w:tcMar>
              <w:top w:type="dxa" w:w="70"/>
              <w:left w:type="dxa" w:w="100"/>
              <w:bottom w:type="dxa" w:w="70"/>
              <w:right w:type="dxa" w:w="100"/>
            </w:tcMar>
            <w:vAlign w:val="top"/>
          </w:tcPr>
          <w:p>
            <w:pPr>
              <w:spacing w:after="0" w:line="252"/>
              <w:jc w:val="left"/>
            </w:pPr>
            <w:r>
              <w:rPr>
                <w:sz w:val="20"/>
                <w:szCs w:val="20"/>
              </w:rPr>
              <w:t xml:space="preserve">28</w:t>
            </w:r>
          </w:p>
        </w:tc>
        <w:tc>
          <w:tcPr>
            <w:tcW w:type="dxa" w:w="1397"/>
            <w:tcMar>
              <w:top w:type="dxa" w:w="70"/>
              <w:left w:type="dxa" w:w="100"/>
              <w:bottom w:type="dxa" w:w="70"/>
              <w:right w:type="dxa" w:w="100"/>
            </w:tcMar>
            <w:vAlign w:val="top"/>
          </w:tcPr>
          <w:p>
            <w:pPr>
              <w:spacing w:after="0" w:line="252"/>
              <w:jc w:val="left"/>
            </w:pPr>
            <w:r>
              <w:rPr>
                <w:sz w:val="20"/>
                <w:szCs w:val="20"/>
              </w:rPr>
              <w:t xml:space="preserve">12</w:t>
            </w:r>
          </w:p>
        </w:tc>
        <w:tc>
          <w:tcPr>
            <w:tcW w:type="dxa" w:w="1717"/>
            <w:tcMar>
              <w:top w:type="dxa" w:w="70"/>
              <w:left w:type="dxa" w:w="100"/>
              <w:bottom w:type="dxa" w:w="70"/>
              <w:right w:type="dxa" w:w="100"/>
            </w:tcMar>
            <w:vAlign w:val="top"/>
          </w:tcPr>
          <w:p>
            <w:pPr>
              <w:spacing w:after="0" w:line="252"/>
              <w:jc w:val="left"/>
            </w:pPr>
            <w:r>
              <w:rPr>
                <w:sz w:val="20"/>
                <w:szCs w:val="20"/>
              </w:rPr>
              <w:t xml:space="preserve">15.8</w:t>
            </w:r>
          </w:p>
        </w:tc>
        <w:tc>
          <w:tcPr>
            <w:tcW w:type="dxa" w:w="1829"/>
            <w:tcMar>
              <w:top w:type="dxa" w:w="70"/>
              <w:left w:type="dxa" w:w="100"/>
              <w:bottom w:type="dxa" w:w="70"/>
              <w:right w:type="dxa" w:w="100"/>
            </w:tcMar>
            <w:vAlign w:val="top"/>
          </w:tcPr>
          <w:p>
            <w:pPr>
              <w:spacing w:after="0" w:line="252"/>
              <w:jc w:val="left"/>
            </w:pPr>
            <w:r>
              <w:rPr>
                <w:sz w:val="20"/>
                <w:szCs w:val="20"/>
              </w:rPr>
              <w:t xml:space="preserve">9.6</w:t>
            </w:r>
          </w:p>
        </w:tc>
        <w:tc>
          <w:tcPr>
            <w:tcW w:type="dxa" w:w="2823"/>
            <w:tcMar>
              <w:top w:type="dxa" w:w="70"/>
              <w:left w:type="dxa" w:w="100"/>
              <w:bottom w:type="dxa" w:w="70"/>
              <w:right w:type="dxa" w:w="100"/>
            </w:tcMar>
            <w:vAlign w:val="top"/>
          </w:tcPr>
          <w:p>
            <w:pPr>
              <w:spacing w:after="0" w:line="252"/>
              <w:jc w:val="left"/>
            </w:pPr>
            <w:r>
              <w:rPr>
                <w:sz w:val="20"/>
                <w:szCs w:val="20"/>
              </w:rPr>
              <w:t xml:space="preserve">3 degrees Celsius</w:t>
            </w:r>
          </w:p>
        </w:tc>
      </w:tr>
    </w:tbl>
    <w:p>
      <w:pPr>
        <w:spacing w:after="160" w:before="0"/>
      </w:pPr>
    </w:p>
    <w:p>
      <w:pPr>
        <w:spacing w:after="120" w:line="276"/>
      </w:pPr>
      <w:r>
        <w:rPr>
          <w:sz w:val="22"/>
          <w:szCs w:val="22"/>
        </w:rPr>
        <w:t xml:space="preserve">All BOD and nitrate values are milligrams per liter.</w:t>
      </w:r>
    </w:p>
    <w:p>
      <w:pPr>
        <w:spacing w:after="120" w:line="276"/>
      </w:pPr>
      <w:r>
        <w:rPr>
          <w:sz w:val="22"/>
          <w:szCs w:val="22"/>
        </w:rPr>
        <w:t xml:space="preserve">Ferrisdale's operators plan around the winter column rather than apologize for it. Penmarch Brook runs high and cold in January, so the stream absorbs a weaker effluent more easily in exactly the season when the wetland works least well. The design does not perform evenly through the year, yet its strongest performance falls in the season when the brook can least absorb what the plant discharges.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biochemical oxygen demand measure, and why does it matter to a 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the plant met the federal secondary standard for thirty years and still had a problem. Explain what that problem was, using two specific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plants in the wetland "are not eating the pollution." Explain what the plants actually contribute, and identify what does the treating.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describe what happens to nitrate removal between summer and winter, and explain the reason the passage gives for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argues that the wetland's uneven seasonal performance is acceptable. Using the table and the final paragraph together, state the reasoning and judge whether the evidence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Nitrification and denitrification both act on nitrogen. Using the passage, explain the difference between them and why only one of the two actually removes nitrogen from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opens with a short paragraph about eleven acres of cattails and returns to those eleven acres near the end. Explain what the writer accomplishes by repeating that detail in the two positions.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of six to nine sentences, explain how water moves through the fictional Ferrisdale wetland and what happens to it at each stage. Name at least two values from the table, and make clear which stage removes nitrogen from the water rather than changing its form.</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Wetland Ferrisdale Built: Polishing Effluent With Plants</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Biochemical oxygen demand measures how much oxygen bacteria use as they consume the dissolved organic material in the water. It matters to a stream because that consumption draws down the oxygen the stream's own life depends on, which the passage links to fish struggling below about 5 milligrams per liter.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plant discharged into Penmarch Brook, a small stream with little late-summer flow, so water meeting the federal minimum was still more than the brook could absorb; the town's monitoring showed August dissolved oxygen falling toward the level where most fish struggle. The second detail is nitrogen, since secondary treatment leaves nitrate that acts as fertilizer in the stream.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plants supply surface area and structure, meaning stems, roots, and decaying litter, and they slow the flow so fine particles settle. Films of bacteria growing on those surfaces do the treating.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Nitrate removal falls sharply. In summer the wetland brings nitrate from 13.6 down to 1.8 milligrams per liter, while in winter it brings 15.8 down only to 9.6. The passage attributes the change to temperature, since the bacteria that do the work slow down in cold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reasoning is that Penmarch Brook runs high and cold in January, so it can absorb a weaker effluent in the season when the wetland performs worst, meaning the performance dip lands where the stream is least vulnerable. The table supports the pattern of the dip; students should note that the passage gives no winter data for the brook itself, so the argument rests on a stated seasonal claim rather than on measurements shown here.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Nitrification converts ammonia to nitrate in the oxygen-rich shallow water, which changes the form of the nitrogen without removing it. Denitrification occurs in the oxygen-poor sediments, where bacteria strip the oxygen from nitrate and release nitrogen gas to the air, so only that step takes nitrogen out of the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opening uses the eleven acres to set up a contrast between how the treatment looks and what it does, which the passage then spends its middle explaining. Returning to the same figure in the list of drawbacks converts it from a surprise into a cost, so the repetition lets the writer present the wetland as both effective and expensive in land without arguing either point twice.</w:t>
      </w:r>
    </w:p>
    <w:p>
      <w:pPr>
        <w:spacing w:after="40" w:before="0" w:line="120" w:lineRule="exact"/>
      </w:pPr>
    </w:p>
    <w:p>
      <w:pPr>
        <w:spacing w:after="100" w:line="264"/>
      </w:pPr>
      <w:r>
        <w:rPr>
          <w:b/>
          <w:bCs/>
          <w:sz w:val="22"/>
          <w:szCs w:val="22"/>
        </w:rPr>
        <w:t xml:space="preserve">Writing task exemplar.</w:t>
      </w:r>
      <w:r>
        <w:rPr>
          <w:sz w:val="22"/>
          <w:szCs w:val="22"/>
        </w:rPr>
        <w:t xml:space="preserve"> Water reaching the fictional Ferrisdale wetland has already been through screens and aerated tanks, so it arrives carrying a modest load, with an inlet BOD of 21 milligrams per liter in summer. It then spends about six days crossing four shallow cells planted with cattail, bulrush, and sedge. Near the surface of the first cells, where oxygen is plentiful, bacteria convert ammonia into nitrate through nitrification, which changes the nitrogen without removing it. Deeper in the sediments, where oxygen runs out, other bacteria strip oxygen from that nitrate and release nitrogen gas, and this denitrification step is the one that actually takes nitrogen out of the water. Meanwhile the slow, shallow flow lets fine particles settle among the stems while bacterial films consume the dissolved organic material. Water leaves the fourth cell with summer nitrate down to 1.8 milligrams per liter before it enters Penmarch Brook.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Wetland Ferrisdale Built: Polishing Effluent With Plants</dc:title>
  <dc:subject>Reading passage · Grade 11 · English Language Arts</dc:subject>
  <dc:creator>Water for Schools</dc:creator>
  <cp:keywords>Reading passage, Grade 11, English Language Arts</cp:keywords>
  <dc:description>A grade 11 informational passage on a fictional constructed treatment wetland, with a seasonal data table and questions on inference, structure, and craft.</dc:description>
  <cp:lastModifiedBy>Water for Schools</cp:lastModifiedBy>
  <cp:revision>1</cp:revision>
  <dcterms:created xsi:type="dcterms:W3CDTF">2026-10-19T16:28:55.382Z</dcterms:created>
  <dcterms:modified xsi:type="dcterms:W3CDTF">2026-10-19T16:28:55.382Z</dcterms:modified>
</cp:coreProperties>
</file>

<file path=docProps/custom.xml><?xml version="1.0" encoding="utf-8"?>
<Properties xmlns="http://schemas.openxmlformats.org/officeDocument/2006/custom-properties" xmlns:vt="http://schemas.openxmlformats.org/officeDocument/2006/docPropsVTypes"/>
</file>