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Explaining Greywell Valley's Water Cycle to Three Audiences</w:t>
      </w:r>
    </w:p>
    <w:p>
      <w:pPr>
        <w:keepNext/>
        <w:spacing w:after="160"/>
      </w:pPr>
      <w:r>
        <w:rPr>
          <w:color w:val="5B6B70"/>
          <w:sz w:val="20"/>
          <w:szCs w:val="20"/>
        </w:rPr>
        <w:t xml:space="preserve">Lesson plan · Grade 11 · English Language Arts</w:t>
      </w:r>
    </w:p>
    <w:p>
      <w:pPr>
        <w:spacing w:after="100" w:line="264"/>
      </w:pPr>
      <w:r>
        <w:rPr>
          <w:i/>
          <w:iCs/>
          <w:color w:val="12333F"/>
          <w:sz w:val="22"/>
          <w:szCs w:val="22"/>
        </w:rPr>
        <w:t xml:space="preserve">Students compare a hydrologist's summary, a utility newsletter, and a museum placard about one snowpack record, then write their own version for a named audience.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three-text packet with the snowpack table</w:t>
            </w:r>
          </w:p>
          <w:p>
            <w:pPr>
              <w:spacing w:after="0"/>
            </w:pPr>
            <w:r>
              <w:rPr>
                <w:sz w:val="20"/>
                <w:szCs w:val="20"/>
              </w:rPr>
              <w:t xml:space="preserve">• Highlighters in two colors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diction and sentence-level features that mark a text as written for a specialist or a general reader.</w:t>
      </w:r>
    </w:p>
    <w:p>
      <w:pPr>
        <w:pStyle w:val="ListParagraph"/>
        <w:keepNext/>
        <w:keepLines/>
        <w:numPr>
          <w:ilvl w:val="0"/>
          <w:numId w:val="2"/>
        </w:numPr>
        <w:spacing w:after="60" w:line="264"/>
        <w:ind w:left="720" w:hanging="360"/>
      </w:pPr>
      <w:r>
        <w:rPr>
          <w:sz w:val="22"/>
          <w:szCs w:val="22"/>
        </w:rPr>
        <w:t xml:space="preserve">Students will judge which of three texts represents the same data set most accurately.</w:t>
      </w:r>
    </w:p>
    <w:p>
      <w:pPr>
        <w:pStyle w:val="ListParagraph"/>
        <w:keepLines/>
        <w:numPr>
          <w:ilvl w:val="0"/>
          <w:numId w:val="2"/>
        </w:numPr>
        <w:spacing w:after="60" w:line="264"/>
        <w:ind w:left="720" w:hanging="360"/>
      </w:pPr>
      <w:r>
        <w:rPr>
          <w:sz w:val="22"/>
          <w:szCs w:val="22"/>
        </w:rPr>
        <w:t xml:space="preserve">Students will write an explanation of one relationship for a named audience without changing what it claims.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Handout items 6 and 7 require students to convey the snowpack-to-streamflow relationship accurately for a named audience, selecting and organizing content to suit that reader.</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3 and 4 require students to test the newsletter's storage-tank comparison and its closing claim against the snowpack and streamflow table and judge what the data actually support.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snow water equivalent, register, hedging, nominalization, audience, precision</w:t>
      </w:r>
    </w:p>
    <w:p>
      <w:pPr>
        <w:pStyle w:val="Heading2"/>
        <w:keepNext/>
        <w:keepLines/>
      </w:pPr>
      <w:r>
        <w:rPr>
          <w:sz w:val="28"/>
          <w:szCs w:val="28"/>
        </w:rPr>
        <w:t xml:space="preserve">Teacher overview</w:t>
      </w:r>
    </w:p>
    <w:p>
      <w:pPr>
        <w:spacing w:after="100" w:line="264"/>
      </w:pPr>
      <w:r>
        <w:rPr>
          <w:sz w:val="22"/>
          <w:szCs w:val="22"/>
        </w:rPr>
        <w:t xml:space="preserve">The same hydrology can be written three ways for three different readers, and this lesson puts three such versions side by side. Students read a technical summary, a utility newsletter paragraph, and a museum placard, all describing the snowpack record of the fictional Greywell Valley, and all drawing on one table of measurements. The misconception the lesson is built to correct is the assumption that simpler writing is less accurate writing; students routinely mark the placard as the least trustworthy text although it claims nothing the record contradicts, while the newsletter, which sounds authoritative, contains the one statement the data do not back. A second point worth naming is that hedged language in the technical summary signals measured uncertainty rather than weakness.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snowpack table alone, with no prose. Ask students to write one sentence that a reader who has never seen the valley could understand, using nothing but the table. Take two sentences aloud and mark on the board what each writer chose to leave out.</w:t>
      </w:r>
    </w:p>
    <w:p>
      <w:pPr>
        <w:spacing w:after="100" w:line="264"/>
      </w:pPr>
      <w:r>
        <w:rPr>
          <w:b/>
          <w:bCs/>
          <w:sz w:val="22"/>
          <w:szCs w:val="22"/>
        </w:rPr>
        <w:t xml:space="preserve">Close reading of Text 1 (10 min):</w:t>
      </w:r>
      <w:r>
        <w:rPr>
          <w:sz w:val="22"/>
          <w:szCs w:val="22"/>
        </w:rPr>
        <w:t xml:space="preserve"> Read the hydrologist's summary aloud once, then have students annotate in two colors: one for words that carry measured uncertainty, one for noun phrases built from verbs. Name that second move as nominalization and show how "the snowpack accumulated" becomes "snowpack accumulation," which lets a writer pack more into a sentence at the cost of naming who or what acted.</w:t>
      </w:r>
    </w:p>
    <w:p>
      <w:pPr>
        <w:spacing w:after="100" w:line="264"/>
      </w:pPr>
      <w:r>
        <w:rPr>
          <w:b/>
          <w:bCs/>
          <w:sz w:val="22"/>
          <w:szCs w:val="22"/>
        </w:rPr>
        <w:t xml:space="preserve">Paired comparison of Texts 2 and 3 (12 min):</w:t>
      </w:r>
      <w:r>
        <w:rPr>
          <w:sz w:val="22"/>
          <w:szCs w:val="22"/>
        </w:rPr>
        <w:t xml:space="preserve"> Pairs complete handout items 1 through 5, checking each text's statements against the table. Circulate and push pairs to quote the exact wording they are judging rather than characterizing it. Pairs who finish early identify the sentence in Text 2 that the table does not support.</w:t>
      </w:r>
    </w:p>
    <w:p>
      <w:pPr>
        <w:spacing w:after="100" w:line="264"/>
      </w:pPr>
      <w:r>
        <w:rPr>
          <w:b/>
          <w:bCs/>
          <w:sz w:val="22"/>
          <w:szCs w:val="22"/>
        </w:rPr>
        <w:t xml:space="preserve">Whole-class chart of moves (8 min):</w:t>
      </w:r>
      <w:r>
        <w:rPr>
          <w:sz w:val="22"/>
          <w:szCs w:val="22"/>
        </w:rPr>
        <w:t xml:space="preserve"> Build a three-column chart on the board with the headings Specialist, Customer, Visitor. Fill each column with the moves students found: sentence length, hedging, use of figures, the presence or absence of a named actor, and the choice of comparison. Ask the class which moves changed the meaning and which only changed the delivery.</w:t>
      </w:r>
    </w:p>
    <w:p>
      <w:pPr>
        <w:spacing w:after="100" w:line="264"/>
      </w:pPr>
      <w:r>
        <w:rPr>
          <w:b/>
          <w:bCs/>
          <w:sz w:val="22"/>
          <w:szCs w:val="22"/>
        </w:rPr>
        <w:t xml:space="preserve">Independent audience rewrite (12 min):</w:t>
      </w:r>
      <w:r>
        <w:rPr>
          <w:sz w:val="22"/>
          <w:szCs w:val="22"/>
        </w:rPr>
        <w:t xml:space="preserve"> Students complete handout items 6 and 7, rewriting one technical sentence for the placard's audience and then drafting a full paragraph for an audience they name themselves. Remind them that the constraint is to keep the claim intact.</w:t>
      </w:r>
    </w:p>
    <w:p>
      <w:pPr>
        <w:spacing w:after="100" w:line="264"/>
      </w:pPr>
      <w:r>
        <w:rPr>
          <w:b/>
          <w:bCs/>
          <w:sz w:val="22"/>
          <w:szCs w:val="22"/>
        </w:rPr>
        <w:t xml:space="preserve">Exit collection and check (3 min):</w:t>
      </w:r>
      <w:r>
        <w:rPr>
          <w:sz w:val="22"/>
          <w:szCs w:val="22"/>
        </w:rPr>
        <w:t xml:space="preserve"> Collect item 6 at the door and scan for the single failure mode that matters: a rewrite that dropped the hedge and turned a measured relationship into a certainty. Note which students need item 6 retaught before the next writing task.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three texts with sentence numbers already marked and a comparison grid whose rows are set: sentence length, figures used, named actor, hedging, comparison. Give these students item 6 with the sentence already chosen and a two-sentence frame to fill. Allow items 1 and 5 to be answered with quoted phrases and short notes rather than full sentences.</w:t>
      </w:r>
    </w:p>
    <w:p>
      <w:pPr>
        <w:pStyle w:val="Heading3"/>
        <w:keepNext/>
        <w:keepLines/>
      </w:pPr>
      <w:r>
        <w:rPr>
          <w:sz w:val="24"/>
          <w:szCs w:val="24"/>
        </w:rPr>
        <w:t xml:space="preserve">Extension</w:t>
      </w:r>
    </w:p>
    <w:p>
      <w:pPr>
        <w:spacing w:after="100" w:line="264"/>
      </w:pPr>
      <w:r>
        <w:rPr>
          <w:sz w:val="22"/>
          <w:szCs w:val="22"/>
        </w:rPr>
        <w:t xml:space="preserve">Ask students to write a fourth text: a two-sentence caption for a photograph of the snow course, written for a reader who will see only the photograph and the caption. The constraint is that the caption must convey both the relationship and its uncertainty in under forty words, which forces the compression the technical summary avoids.</w:t>
      </w:r>
    </w:p>
    <w:p>
      <w:pPr>
        <w:pStyle w:val="Heading3"/>
        <w:keepNext/>
        <w:keepLines/>
      </w:pPr>
      <w:r>
        <w:rPr>
          <w:sz w:val="24"/>
          <w:szCs w:val="24"/>
        </w:rPr>
        <w:t xml:space="preserve">ELL supports</w:t>
      </w:r>
    </w:p>
    <w:p>
      <w:pPr>
        <w:spacing w:after="100" w:line="264"/>
      </w:pPr>
      <w:r>
        <w:rPr>
          <w:sz w:val="22"/>
          <w:szCs w:val="22"/>
        </w:rPr>
        <w:t xml:space="preserve">Pre-teach "snowpack," "snow water equivalent," "provisional," and "storage" with a simple visual: a ridge holding snow in April and a river below it in July. Provide a hedging word bank containing "suggests," "appears to," "in the years measured," and "so far" for use in items 6 and 7. Allow the item 7 paragraph to be drafted first as a labeled outline, then expanded into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Explaining Greywell Valley's Water Cycle to Three Audiences</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Greywell Ridge snow course and Alderbeck River record (fictional).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4320"/>
        <w:gridCol w:w="432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April 1 snow water equivalent (inches)</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Alderbeck River flow, May through July (thousand acre-feet)</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2016</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22.4</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118</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2019</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26.1</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141</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2021</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12.8</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63</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2023</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24.7</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129</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2025</w:t>
            </w:r>
          </w:p>
        </w:tc>
        <w:tc>
          <w:tcPr>
            <w:tcW w:type="dxa" w:w="4320"/>
            <w:tcMar>
              <w:top w:type="dxa" w:w="70"/>
              <w:left w:type="dxa" w:w="100"/>
              <w:bottom w:type="dxa" w:w="70"/>
              <w:right w:type="dxa" w:w="100"/>
            </w:tcMar>
            <w:vAlign w:val="top"/>
          </w:tcPr>
          <w:p>
            <w:pPr>
              <w:spacing w:after="0" w:line="252"/>
              <w:jc w:val="left"/>
            </w:pPr>
            <w:r>
              <w:rPr>
                <w:sz w:val="22"/>
                <w:szCs w:val="22"/>
              </w:rPr>
              <w:t xml:space="preserve">15.2</w:t>
            </w:r>
          </w:p>
        </w:tc>
        <w:tc>
          <w:tcPr>
            <w:tcW w:type="dxa" w:w="4320"/>
            <w:tcMar>
              <w:top w:type="dxa" w:w="70"/>
              <w:left w:type="dxa" w:w="100"/>
              <w:bottom w:type="dxa" w:w="70"/>
              <w:right w:type="dxa" w:w="100"/>
            </w:tcMar>
            <w:vAlign w:val="top"/>
          </w:tcPr>
          <w:p>
            <w:pPr>
              <w:spacing w:after="0" w:line="252"/>
              <w:jc w:val="left"/>
            </w:pPr>
            <w:r>
              <w:rPr>
                <w:sz w:val="22"/>
                <w:szCs w:val="22"/>
              </w:rPr>
              <w:t xml:space="preserve">74</w:t>
            </w:r>
          </w:p>
        </w:tc>
      </w:tr>
    </w:tbl>
    <w:p>
      <w:pPr>
        <w:spacing w:after="160" w:before="0"/>
      </w:pPr>
    </w:p>
    <w:p>
      <w:pPr>
        <w:keepNext/>
        <w:keepLines/>
        <w:spacing w:after="120" w:line="276"/>
      </w:pPr>
      <w:r>
        <w:rPr>
          <w:b/>
          <w:bCs/>
          <w:sz w:val="22"/>
          <w:szCs w:val="22"/>
        </w:rPr>
        <w:t xml:space="preserve">Text 1. From a technical summary prepared for the Greywell Valley water district.</w:t>
      </w:r>
    </w:p>
    <w:p>
      <w:pPr>
        <w:spacing w:after="120" w:line="276"/>
      </w:pPr>
      <w:r>
        <w:rPr>
          <w:sz w:val="22"/>
          <w:szCs w:val="22"/>
        </w:rPr>
        <w:t xml:space="preserve">"April 1 snow water equivalent at the Greywell Ridge course accounts for most of the year-to-year variation in Alderbeck River volume between May and July. Years with an April 1 measurement below sixteen inches were followed by summer volumes under eighty thousand acre-feet in both instances on record. The five-year record presented here is short, and attribution of summer volume to snowpack alone should be treated as provisional pending additional years of paired observation."</w:t>
      </w:r>
    </w:p>
    <w:p>
      <w:pPr>
        <w:keepNext/>
        <w:keepLines/>
        <w:spacing w:after="120" w:line="276"/>
      </w:pPr>
      <w:r>
        <w:rPr>
          <w:b/>
          <w:bCs/>
          <w:sz w:val="22"/>
          <w:szCs w:val="22"/>
        </w:rPr>
        <w:t xml:space="preserve">Text 2. From the water district's quarterly newsletter to customers.</w:t>
      </w:r>
    </w:p>
    <w:p>
      <w:pPr>
        <w:spacing w:after="120" w:line="276"/>
      </w:pPr>
      <w:r>
        <w:rPr>
          <w:sz w:val="22"/>
          <w:szCs w:val="22"/>
        </w:rPr>
        <w:t xml:space="preserve">"Your summer water starts as snow. The snowpack on Greywell Ridge works like a storage tank that fills through the winter and drains through the summer, and the amount in that tank on April 1 tells us most of what we need to know about the season ahead. A light snow year means a light river. In 2021 the ridge held about half the snow of its strongest year on record, and the Alderbeck ran at about half that year's volume, which is exactly what the tank predicts every time."</w:t>
      </w:r>
    </w:p>
    <w:p>
      <w:pPr>
        <w:keepNext/>
        <w:keepLines/>
        <w:spacing w:after="120" w:line="276"/>
      </w:pPr>
      <w:r>
        <w:rPr>
          <w:b/>
          <w:bCs/>
          <w:sz w:val="22"/>
          <w:szCs w:val="22"/>
        </w:rPr>
        <w:t xml:space="preserve">Text 3. From a placard at the Greywell Valley visitor center.</w:t>
      </w:r>
    </w:p>
    <w:p>
      <w:pPr>
        <w:spacing w:after="120" w:line="276"/>
      </w:pPr>
      <w:r>
        <w:rPr>
          <w:sz w:val="22"/>
          <w:szCs w:val="22"/>
        </w:rPr>
        <w:t xml:space="preserve">"Snow falls on the ridge all winter. It piles up. In April, hydrologists push a hollow tube into the snow and weigh what comes out. The weight tells them how much water is stored up there. When the snow melts, that water becomes the Alderbeck River, and the river becomes the water in this building's drinking fountain."</w:t>
      </w: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Identify two features of Text 1's sentences that mark it as written for other specialists. Quote a phrase for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Text 1 hedges with "should be treated as provisional." Explain what that phrasing tells a reader about the writer's confidence and why a specialist audience expects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Text 2 compares the snowpack to a storage tank. Using the table, explain one way the comparison holds and one way it breaks down.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Text 2 ends with the words "every time." Using the table, explain whether the record supports that phrase, and name the row that matters most to your judgment.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Text 3 contains no numbers at all. State one thing the placard gains by leaving them out and one thing it gives up.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Choose one sentence from Text 1 and rewrite it for the placard's audience. Your rewrite must keep the claim the original makes, including its uncertainty.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paragraph of six to eight sentences explaining the snowpack-to-streamflow relationship for an audience you name at the top of your response. Use at least two figures from the table and keep every claim inside what the table supports.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Explaining Greywell Valley's Water Cycle to Three Audiences</w:t>
      </w:r>
    </w:p>
    <w:p>
      <w:pPr>
        <w:keepNext/>
        <w:spacing w:after="160"/>
      </w:pPr>
      <w:r>
        <w:rPr>
          <w:color w:val="5B6B70"/>
          <w:sz w:val="20"/>
          <w:szCs w:val="20"/>
        </w:rPr>
        <w:t xml:space="preserve">Lesson plan · Grade 11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of: long sentences built from noun phrases such as "attribution of summer volume," precise units such as "April 1 snow water equivalent," an absent human actor, and a hedged final clause. Each answer must quote a phrase.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tells the reader the writer is stating a working conclusion rather than a settled one, because the record is short. Specialists expect the limits of a data set to be stated so that other readers can judge how far the conclusion can be pushed.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comparison holds because the table shows high April measurements followed by high summer volumes and low ones followed by low volumes, which is how a filled and drained tank would behave. It breaks down because a tank drains at a rate someone controls and returns exactly what was put in, while snow can sublimate, soak into the ground, or melt early, so the ridge does not deliver its full contents to the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record does not support "every time." Five paired years are too few to support a claim about every year, and the 2021 row is the one Text 2 leans on, so the sentence rests on a single case while claiming a rule.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gains a reader who does not have to interpret units or scales, and it keeps attention on the physical sequence from snow to fountain. It gives up any sense of how much water is involved or how much the amount varies from year to year, so a visitor cannot tell a light year from a heavy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in short, concrete sentences that preserves the original's uncertainty. A strong response might read: "So far, the April snow measurement has told us roughly how much river we will get in summer. Only five years have been measured, so hydrologists are not sure yet."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paragraph that names its audience, uses at least two table figures accurately, and makes no claim beyond the record. Strong responses adjust sentence length and vocabulary to the named audience while keeping the relationship provisional, and they avoid Text 2's overreach.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Explaining Greywell Valley's Water Cycle to Three Audiences</dc:title>
  <dc:subject>Lesson plan · Grade 11 · English Language Arts</dc:subject>
  <dc:creator>Water for Schools</dc:creator>
  <cp:keywords>Lesson plan, Grade 11, English Language Arts</cp:keywords>
  <dc:description>Students compare a hydrologist's summary, a utility newsletter, and a museum placard about one snowpack record, then write their own version for a named audience.</dc:description>
  <cp:lastModifiedBy>Water for Schools</cp:lastModifiedBy>
  <cp:revision>1</cp:revision>
  <dcterms:created xsi:type="dcterms:W3CDTF">2026-10-19T16:28:55.396Z</dcterms:created>
  <dcterms:modified xsi:type="dcterms:W3CDTF">2026-10-19T16:28:55.396Z</dcterms:modified>
</cp:coreProperties>
</file>

<file path=docProps/custom.xml><?xml version="1.0" encoding="utf-8"?>
<Properties xmlns="http://schemas.openxmlformats.org/officeDocument/2006/custom-properties" xmlns:vt="http://schemas.openxmlformats.org/officeDocument/2006/docPropsVTypes"/>
</file>