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Backflow at Oakhythe: How One Hose Reached the Water Main</w:t>
      </w:r>
    </w:p>
    <w:p>
      <w:pPr>
        <w:keepNext/>
        <w:spacing w:after="160"/>
      </w:pPr>
      <w:r>
        <w:rPr>
          <w:color w:val="5B6B70"/>
          <w:sz w:val="20"/>
          <w:szCs w:val="20"/>
        </w:rPr>
        <w:t xml:space="preserve">Reading passage · Grade 11 · English Language Arts</w:t>
      </w:r>
    </w:p>
    <w:p>
      <w:pPr>
        <w:spacing w:after="100" w:line="264"/>
      </w:pPr>
      <w:r>
        <w:rPr>
          <w:i/>
          <w:iCs/>
          <w:color w:val="12333F"/>
          <w:sz w:val="22"/>
          <w:szCs w:val="22"/>
        </w:rPr>
        <w:t xml:space="preserve">A grade 11 informational passage on cross-connections and backflow, with a fictional pressure log students read alongside the account of a contaminated street.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pressure keeps a distribution system's water moving in one direction.</w:t>
      </w:r>
    </w:p>
    <w:p>
      <w:pPr>
        <w:pStyle w:val="ListParagraph"/>
        <w:keepNext/>
        <w:keepLines/>
        <w:numPr>
          <w:ilvl w:val="0"/>
          <w:numId w:val="2"/>
        </w:numPr>
        <w:spacing w:after="60" w:line="264"/>
        <w:ind w:left="720" w:hanging="360"/>
      </w:pPr>
      <w:r>
        <w:rPr>
          <w:sz w:val="22"/>
          <w:szCs w:val="22"/>
        </w:rPr>
        <w:t xml:space="preserve">Students will distinguish backsiphonage from backpressure and identify which occurred in the passage.</w:t>
      </w:r>
    </w:p>
    <w:p>
      <w:pPr>
        <w:pStyle w:val="ListParagraph"/>
        <w:keepLines/>
        <w:numPr>
          <w:ilvl w:val="0"/>
          <w:numId w:val="2"/>
        </w:numPr>
        <w:spacing w:after="60" w:line="264"/>
        <w:ind w:left="720" w:hanging="360"/>
      </w:pPr>
      <w:r>
        <w:rPr>
          <w:sz w:val="22"/>
          <w:szCs w:val="22"/>
        </w:rPr>
        <w:t xml:space="preserve">Students will use a pressure log to determine when a system lost its protection against backflow.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4 and 5 require students to read the hydrant pressure log against the passage's explanation of backsiphonage to fix when the barrier failed.</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writing task asks students to explain the backflow sequence accurately for a homeowner audience, organizing pressure, cross-connection, and prevention in order.</w:t>
      </w:r>
    </w:p>
    <w:p>
      <w:pPr>
        <w:pStyle w:val="Heading2"/>
        <w:keepNext/>
        <w:keepLines/>
      </w:pPr>
      <w:r>
        <w:rPr>
          <w:sz w:val="28"/>
          <w:szCs w:val="28"/>
        </w:rPr>
        <w:t xml:space="preserve">Vocabulary</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backsiphonage, backpressure, air gap, backflow preventer</w:t>
      </w:r>
    </w:p>
    <w:p>
      <w:pPr>
        <w:pStyle w:val="Heading2"/>
        <w:keepNext/>
        <w:keepLines/>
      </w:pPr>
      <w:r>
        <w:rPr>
          <w:sz w:val="28"/>
          <w:szCs w:val="28"/>
        </w:rPr>
        <w:t xml:space="preserve">Teacher overview</w:t>
      </w:r>
    </w:p>
    <w:p>
      <w:pPr>
        <w:spacing w:after="100" w:line="264"/>
      </w:pPr>
      <w:r>
        <w:rPr>
          <w:sz w:val="22"/>
          <w:szCs w:val="22"/>
        </w:rPr>
        <w:t xml:space="preserve">Drinking water stays clean on its way to a faucet partly because of what treatment removed and partly because of a physical condition that can disappear in minutes. This original passage explains cross-connections and backflow through an incident in the fictional town of Oakhythe, where a broken main dropped the pressure that had been holding water in one direction. The misconception the passage is written to correct is the belief that contamination enters a water system only at its source or at the treatment plant, when a garden hose lying in a tank can allow a private property's liquid to flow back into a public main. A pressure log is included so students can identify the exact window during which the system was unprotected.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two-panel diagram showing normal flow with high pressure in the main and reversed flow after the pressure drops, and let students label the panels before answering questions 1 and 3. Supply question 4 with the state minimum already given so students only locate the reading, and offer a sentence frame for question 5 beginning "For years the tank could not push back because ___, but on that morning ___."</w:t>
      </w:r>
    </w:p>
    <w:p>
      <w:pPr>
        <w:pStyle w:val="Heading3"/>
        <w:keepNext/>
        <w:keepLines/>
      </w:pPr>
      <w:r>
        <w:rPr>
          <w:sz w:val="24"/>
          <w:szCs w:val="24"/>
        </w:rPr>
        <w:t xml:space="preserve">Extension</w:t>
      </w:r>
    </w:p>
    <w:p>
      <w:pPr>
        <w:spacing w:after="100" w:line="264"/>
      </w:pPr>
      <w:r>
        <w:rPr>
          <w:sz w:val="22"/>
          <w:szCs w:val="22"/>
        </w:rPr>
        <w:t xml:space="preserve">Ask students to write the paragraph the utility would add to its annual notice explaining why the town inspects greenhouses, car washes, and medical offices more often than ordinary houses. The paragraph must justify the difference by hazard rather than by suspicion of the business owners.</w:t>
      </w:r>
    </w:p>
    <w:p>
      <w:pPr>
        <w:pStyle w:val="Heading3"/>
        <w:keepNext/>
        <w:keepLines/>
      </w:pPr>
      <w:r>
        <w:rPr>
          <w:sz w:val="24"/>
          <w:szCs w:val="24"/>
        </w:rPr>
        <w:t xml:space="preserve">ELL supports</w:t>
      </w:r>
    </w:p>
    <w:p>
      <w:pPr>
        <w:spacing w:after="100" w:line="264"/>
      </w:pPr>
      <w:r>
        <w:rPr>
          <w:sz w:val="22"/>
          <w:szCs w:val="22"/>
        </w:rPr>
        <w:t xml:space="preserve">Pre-teach "pressure," "cross-connection," "siphon," and "air gap" with concrete demonstrations: a straw drawing liquid upward for siphonage and a raised hose end above a cup rim for the air gap. Provide a glossary card pairing each term with a small sketch. Allow questions 1, 2, and 4 to be answered in short phrases, and let students point to rows of the log before writing about them.</w:t>
      </w:r>
    </w:p>
    <w:p>
      <w:pPr>
        <w:pStyle w:val="Heading2"/>
        <w:keepNext/>
        <w:keepLines/>
      </w:pPr>
      <w:r>
        <w:rPr>
          <w:sz w:val="28"/>
          <w:szCs w:val="28"/>
        </w:rPr>
        <w:t xml:space="preserve">Extensions</w:t>
      </w:r>
    </w:p>
    <w:p>
      <w:pPr>
        <w:spacing w:after="100" w:line="264"/>
      </w:pPr>
      <w:r>
        <w:rPr>
          <w:sz w:val="22"/>
          <w:szCs w:val="22"/>
        </w:rPr>
        <w:t xml:space="preserve">Have students walk their own school or home in writing rather than in person, listing three places where a hose, a filler line, or a fixture could touch something other than drinking water, and stating for each whether an air gap already exists. The list becomes a short memo to a building manager, written in the plain register the passage uses.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Backflow at Oakhythe: How One Hose Reached the Water Main</w:t>
      </w:r>
    </w:p>
    <w:p>
      <w:pPr>
        <w:keepNext/>
        <w:spacing w:after="160"/>
      </w:pPr>
      <w:r>
        <w:rPr>
          <w:color w:val="5B6B70"/>
          <w:sz w:val="20"/>
          <w:szCs w:val="20"/>
        </w:rPr>
        <w:t xml:space="preserve">Grade 11 · English Language Arts</w:t>
      </w:r>
    </w:p>
    <w:p>
      <w:pPr>
        <w:pStyle w:val="Heading2"/>
        <w:keepNext/>
        <w:keepLines/>
      </w:pPr>
      <w:r>
        <w:rPr>
          <w:sz w:val="28"/>
          <w:szCs w:val="28"/>
        </w:rPr>
        <w:t xml:space="preserve">Passage</w:t>
      </w:r>
    </w:p>
    <w:p>
      <w:pPr>
        <w:keepNext/>
        <w:keepLines/>
        <w:spacing w:after="120" w:line="276"/>
      </w:pPr>
      <w:r>
        <w:rPr>
          <w:b/>
          <w:bCs/>
          <w:sz w:val="22"/>
          <w:szCs w:val="22"/>
        </w:rPr>
        <w:t xml:space="preserve">The Hose on Greenhouse Row</w:t>
      </w:r>
    </w:p>
    <w:p>
      <w:pPr>
        <w:spacing w:after="120" w:line="276"/>
      </w:pPr>
      <w:r>
        <w:rPr>
          <w:sz w:val="22"/>
          <w:szCs w:val="22"/>
        </w:rPr>
        <w:t xml:space="preserve">Water reaches a house because the pipe it travels through is under pressure. A distribution system usually holds somewhere between forty and eighty pounds per square inch, and most states require that pressure never fall below twenty, day or night, anywhere in the system. The reason for the minimum is not comfort at the shower head. Pressure is the barrier. As long as the water in the main pushes outward harder than anything on the customer's side pushes back, the water can only move one way.</w:t>
      </w:r>
    </w:p>
    <w:p>
      <w:pPr>
        <w:spacing w:after="120" w:line="276"/>
      </w:pPr>
      <w:r>
        <w:rPr>
          <w:sz w:val="22"/>
          <w:szCs w:val="22"/>
        </w:rPr>
        <w:t xml:space="preserve">Every place where drinking water can touch something that is not drinking water is called a cross-connection. Some are obvious once named: a hose left in a bucket of soapy water, a hose lying in a puddle in a driveway, an irrigation line buried in soil, a boiler that circulates treated water for heat. Others belong to businesses, such as the fertilizer injectors that feed nutrient solution into a greenhouse watering line. A cross-connection is not a failure by itself. It becomes one when the pressure barrier fails.</w:t>
      </w:r>
    </w:p>
    <w:p>
      <w:pPr>
        <w:spacing w:after="120" w:line="276"/>
      </w:pPr>
      <w:r>
        <w:rPr>
          <w:sz w:val="22"/>
          <w:szCs w:val="22"/>
        </w:rPr>
        <w:t xml:space="preserve">There are two ways it fails. In backsiphonage, the pressure in the main falls below the pressure at the connection, and the low pressure draws water backward toward the main, the way a straw draws liquid upward. A break in a large main, a fire flow that pulls hard on one district, or a pump station shutdown can all produce it. In backpressure, the pressure on the private side is raised above the pressure in the main, usually by a booster pump, a boiler, or a tank standing high above the street, and that higher pressure pushes the private water outward into the public system.</w:t>
      </w:r>
    </w:p>
    <w:p>
      <w:pPr>
        <w:spacing w:after="120" w:line="276"/>
      </w:pPr>
      <w:r>
        <w:rPr>
          <w:sz w:val="22"/>
          <w:szCs w:val="22"/>
        </w:rPr>
        <w:t xml:space="preserve">On a Tuesday morning in Oakhythe, a contractor's excavator struck a twelve-inch main on Crandon Lane. The break was loud and immediate, and the utility began closing valves within minutes. The pressure log below comes from the fictional recording gage on Hydrant 14, two blocks away on Greenhouse Row.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506"/>
        <w:gridCol w:w="5574"/>
      </w:tblGrid>
      <w:tr>
        <w:trPr>
          <w:cantSplit/>
          <w:tblHeader/>
        </w:trPr>
        <w:tc>
          <w:tcPr>
            <w:tcW w:type="dxa" w:w="450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55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Pressure at Hydrant 14 (psi)</w:t>
            </w:r>
          </w:p>
        </w:tc>
      </w:tr>
      <w:tr>
        <w:trPr>
          <w:cantSplit/>
        </w:trPr>
        <w:tc>
          <w:tcPr>
            <w:tcW w:type="dxa" w:w="4506"/>
            <w:tcMar>
              <w:top w:type="dxa" w:w="70"/>
              <w:left w:type="dxa" w:w="100"/>
              <w:bottom w:type="dxa" w:w="70"/>
              <w:right w:type="dxa" w:w="100"/>
            </w:tcMar>
            <w:vAlign w:val="top"/>
          </w:tcPr>
          <w:p>
            <w:pPr>
              <w:keepNext/>
              <w:spacing w:after="0" w:line="252"/>
              <w:jc w:val="left"/>
            </w:pPr>
            <w:r>
              <w:rPr>
                <w:sz w:val="22"/>
                <w:szCs w:val="22"/>
              </w:rPr>
              <w:t xml:space="preserve">9:40 a.m.</w:t>
            </w:r>
          </w:p>
        </w:tc>
        <w:tc>
          <w:tcPr>
            <w:tcW w:type="dxa" w:w="5574"/>
            <w:tcMar>
              <w:top w:type="dxa" w:w="70"/>
              <w:left w:type="dxa" w:w="100"/>
              <w:bottom w:type="dxa" w:w="70"/>
              <w:right w:type="dxa" w:w="100"/>
            </w:tcMar>
            <w:vAlign w:val="top"/>
          </w:tcPr>
          <w:p>
            <w:pPr>
              <w:keepNext/>
              <w:spacing w:after="0" w:line="252"/>
              <w:jc w:val="left"/>
            </w:pPr>
            <w:r>
              <w:rPr>
                <w:sz w:val="22"/>
                <w:szCs w:val="22"/>
              </w:rPr>
              <w:t xml:space="preserve">62</w:t>
            </w:r>
          </w:p>
        </w:tc>
      </w:tr>
      <w:tr>
        <w:trPr>
          <w:cantSplit/>
        </w:trPr>
        <w:tc>
          <w:tcPr>
            <w:tcW w:type="dxa" w:w="4506"/>
            <w:tcMar>
              <w:top w:type="dxa" w:w="70"/>
              <w:left w:type="dxa" w:w="100"/>
              <w:bottom w:type="dxa" w:w="70"/>
              <w:right w:type="dxa" w:w="100"/>
            </w:tcMar>
            <w:vAlign w:val="top"/>
          </w:tcPr>
          <w:p>
            <w:pPr>
              <w:keepNext/>
              <w:spacing w:after="0" w:line="252"/>
              <w:jc w:val="left"/>
            </w:pPr>
            <w:r>
              <w:rPr>
                <w:sz w:val="22"/>
                <w:szCs w:val="22"/>
              </w:rPr>
              <w:t xml:space="preserve">9:55 a.m.</w:t>
            </w:r>
          </w:p>
        </w:tc>
        <w:tc>
          <w:tcPr>
            <w:tcW w:type="dxa" w:w="5574"/>
            <w:tcMar>
              <w:top w:type="dxa" w:w="70"/>
              <w:left w:type="dxa" w:w="100"/>
              <w:bottom w:type="dxa" w:w="70"/>
              <w:right w:type="dxa" w:w="100"/>
            </w:tcMar>
            <w:vAlign w:val="top"/>
          </w:tcPr>
          <w:p>
            <w:pPr>
              <w:keepNext/>
              <w:spacing w:after="0" w:line="252"/>
              <w:jc w:val="left"/>
            </w:pPr>
            <w:r>
              <w:rPr>
                <w:sz w:val="22"/>
                <w:szCs w:val="22"/>
              </w:rPr>
              <w:t xml:space="preserve">41</w:t>
            </w:r>
          </w:p>
        </w:tc>
      </w:tr>
      <w:tr>
        <w:trPr>
          <w:cantSplit/>
        </w:trPr>
        <w:tc>
          <w:tcPr>
            <w:tcW w:type="dxa" w:w="4506"/>
            <w:tcMar>
              <w:top w:type="dxa" w:w="70"/>
              <w:left w:type="dxa" w:w="100"/>
              <w:bottom w:type="dxa" w:w="70"/>
              <w:right w:type="dxa" w:w="100"/>
            </w:tcMar>
            <w:vAlign w:val="top"/>
          </w:tcPr>
          <w:p>
            <w:pPr>
              <w:keepNext/>
              <w:spacing w:after="0" w:line="252"/>
              <w:jc w:val="left"/>
            </w:pPr>
            <w:r>
              <w:rPr>
                <w:sz w:val="22"/>
                <w:szCs w:val="22"/>
              </w:rPr>
              <w:t xml:space="preserve">10:05 a.m.</w:t>
            </w:r>
          </w:p>
        </w:tc>
        <w:tc>
          <w:tcPr>
            <w:tcW w:type="dxa" w:w="5574"/>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4506"/>
            <w:tcMar>
              <w:top w:type="dxa" w:w="70"/>
              <w:left w:type="dxa" w:w="100"/>
              <w:bottom w:type="dxa" w:w="70"/>
              <w:right w:type="dxa" w:w="100"/>
            </w:tcMar>
            <w:vAlign w:val="top"/>
          </w:tcPr>
          <w:p>
            <w:pPr>
              <w:keepNext/>
              <w:spacing w:after="0" w:line="252"/>
              <w:jc w:val="left"/>
            </w:pPr>
            <w:r>
              <w:rPr>
                <w:sz w:val="22"/>
                <w:szCs w:val="22"/>
              </w:rPr>
              <w:t xml:space="preserve">10:20 a.m.</w:t>
            </w:r>
          </w:p>
        </w:tc>
        <w:tc>
          <w:tcPr>
            <w:tcW w:type="dxa" w:w="5574"/>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4506"/>
            <w:tcMar>
              <w:top w:type="dxa" w:w="70"/>
              <w:left w:type="dxa" w:w="100"/>
              <w:bottom w:type="dxa" w:w="70"/>
              <w:right w:type="dxa" w:w="100"/>
            </w:tcMar>
            <w:vAlign w:val="top"/>
          </w:tcPr>
          <w:p>
            <w:pPr>
              <w:spacing w:after="0" w:line="252"/>
              <w:jc w:val="left"/>
            </w:pPr>
            <w:r>
              <w:rPr>
                <w:sz w:val="22"/>
                <w:szCs w:val="22"/>
              </w:rPr>
              <w:t xml:space="preserve">11:10 a.m.</w:t>
            </w:r>
          </w:p>
        </w:tc>
        <w:tc>
          <w:tcPr>
            <w:tcW w:type="dxa" w:w="5574"/>
            <w:tcMar>
              <w:top w:type="dxa" w:w="70"/>
              <w:left w:type="dxa" w:w="100"/>
              <w:bottom w:type="dxa" w:w="70"/>
              <w:right w:type="dxa" w:w="100"/>
            </w:tcMar>
            <w:vAlign w:val="top"/>
          </w:tcPr>
          <w:p>
            <w:pPr>
              <w:spacing w:after="0" w:line="252"/>
              <w:jc w:val="left"/>
            </w:pPr>
            <w:r>
              <w:rPr>
                <w:sz w:val="22"/>
                <w:szCs w:val="22"/>
              </w:rPr>
              <w:t xml:space="preserve">55</w:t>
            </w:r>
          </w:p>
        </w:tc>
      </w:tr>
    </w:tbl>
    <w:p>
      <w:pPr>
        <w:spacing w:after="160" w:before="0"/>
      </w:pPr>
    </w:p>
    <w:p>
      <w:pPr>
        <w:spacing w:after="120" w:line="276"/>
      </w:pPr>
      <w:r>
        <w:rPr>
          <w:sz w:val="22"/>
          <w:szCs w:val="22"/>
        </w:rPr>
        <w:t xml:space="preserve">Greenhouse Row is a short block of small growing operations. At one of them, a fertilizer injector was mixing liquid nutrient into a watering line, and the hose that filled the mixing tank had been left hanging with its end below the surface of the solution. There was no backflow preventer on that hose bib and no air gap between the hose end and the liquid. For years this arrangement had been harmless, because the main had always pushed harder than the tank.</w:t>
      </w:r>
    </w:p>
    <w:p>
      <w:pPr>
        <w:spacing w:after="120" w:line="276"/>
      </w:pPr>
      <w:r>
        <w:rPr>
          <w:sz w:val="22"/>
          <w:szCs w:val="22"/>
        </w:rPr>
        <w:t xml:space="preserve">At about ten o'clock it stopped pushing. As the pressure fell toward zero, the water in the service line drained back toward the break, and the nutrient solution in the tank followed it. By the time crews restored pressure an hour later, an unknown volume of fertilizer had entered the local main. Three households on the next street reported blue-green water at the tap that afternoon. The utility issued a do-not-drink notice for the affected block, flushed hydrants until the color cleared, and collected samples before lifting the notice two days later.</w:t>
      </w:r>
    </w:p>
    <w:p>
      <w:pPr>
        <w:spacing w:after="120" w:line="276"/>
      </w:pPr>
      <w:r>
        <w:rPr>
          <w:sz w:val="22"/>
          <w:szCs w:val="22"/>
        </w:rPr>
        <w:t xml:space="preserve">The most reliable protection against a cross-connection is an air gap: a physical space between the end of a supply pipe and the highest possible level of whatever it fills, so that no continuous column of liquid exists for pressure to act on. Where an air gap is impractical, the protection is a mechanical assembly, most often a device holding two independent check valves with a relief valve between them that opens and discharges to the ground if either check valve leaks or the supply pressure drops. Because mechanical devices wear, the assemblies on high-hazard properties are tested annually by a certified tester, and a cross-connection control inspector keeps the survey of which properties those are.</w:t>
      </w:r>
    </w:p>
    <w:p>
      <w:pPr>
        <w:spacing w:after="120" w:line="276"/>
      </w:pPr>
      <w:r>
        <w:rPr>
          <w:sz w:val="22"/>
          <w:szCs w:val="22"/>
        </w:rPr>
        <w:t xml:space="preserve">The Oakhythe incident did not involve a treatment failure, a source problem, or a regulatory violation at the plant. It happened because a barrier that is invisible on any ordinary day briefly ceased to exist, and one hose on one block was positioned to take advantage of that.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physical condition keeps water in a distribution system moving in only one direction?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Define a cross-connection in your own words, and name two examples the passage gives.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the difference between backsiphonage and backpressure, and state which one occurred in Oakhythe.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pressure log, identify the first reading at which pressure had fallen below the minimum most states require, and state that minimum.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greenhouse arrangement had been harmless for years. Using the log and the passage together, explain what changed and why it mattered on that morning and not before.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call an air gap more reliable than a mechanical backflow preventer? Name the feature that makes it so.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states that the incident did not involve a treatment failure or a violation at the plant. Explain what that sentence is doing for the reader's understanding of where drinking water risk comes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Writing task.</w:t>
      </w:r>
      <w:r>
        <w:rPr>
          <w:sz w:val="22"/>
          <w:szCs w:val="22"/>
        </w:rPr>
        <w:t xml:space="preserve"> In one paragraph, explain to a homeowner why a hose left in a filled bucket is a plumbing hazard. Use the pressure log to show when the hazard becomes real, and name one protection the homeowner could put in place.</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Backflow at Oakhythe: How One Hose Reached the Water Main</w:t>
      </w:r>
    </w:p>
    <w:p>
      <w:pPr>
        <w:keepNext/>
        <w:spacing w:after="160"/>
      </w:pPr>
      <w:r>
        <w:rPr>
          <w:color w:val="5B6B70"/>
          <w:sz w:val="20"/>
          <w:szCs w:val="20"/>
        </w:rPr>
        <w:t xml:space="preserve">Reading passage · Grade 11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Pressure. As long as the water in the main pushes outward harder than anything on the customer's side pushes back, water can move only toward the customer.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cross-connection is any point where drinking water can come into contact with something that is not drinking water. Accept any two of: a hose in a bucket of soapy water, a hose lying in a puddle, a buried irrigation line, a boiler circulating water for heat, or a greenhouse fertilizer injector.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backsiphonage the pressure in the main falls below the pressure at the connection and water is drawn backward; in backpressure a pump, boiler, or elevated tank on the private side pushes at a higher pressure than the main. Oakhythe was backsiphonage, caused by the broken main.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10:05 a.m. reading of 12 psi was the first below the twenty psi minimum that most states require at all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Nothing about the greenhouse changed; the main changed. For years the main's pressure exceeded anything the mixing tank could exert, so the tank's contents stayed put. Once the break dropped pressure to 12 and then 6 psi, the barrier was gone and the solution followed the draining water into the service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an air gap is a physical space rather than a moving part. No continuous column of liquid connects the supply pipe to the tank, so there is nothing for a pressure change to act on, while a mechanical assembly depends on check valves that can wear or foul.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redirects the reader's attention from the plant to the distribution system and to private plumbing. The sentence establishes that water treated correctly can still be contaminated after it leaves the plant, which is the reason inspections and backflow devices exist at all.</w:t>
      </w:r>
    </w:p>
    <w:p>
      <w:pPr>
        <w:spacing w:after="40" w:before="0" w:line="120" w:lineRule="exact"/>
      </w:pPr>
    </w:p>
    <w:p>
      <w:pPr>
        <w:spacing w:after="100" w:line="264"/>
      </w:pPr>
      <w:r>
        <w:rPr>
          <w:b/>
          <w:bCs/>
          <w:sz w:val="22"/>
          <w:szCs w:val="22"/>
        </w:rPr>
        <w:t xml:space="preserve">Writing task exemplar.</w:t>
      </w:r>
      <w:r>
        <w:rPr>
          <w:sz w:val="22"/>
          <w:szCs w:val="22"/>
        </w:rPr>
        <w:t xml:space="preserve"> A hose sitting in a filled bucket creates a continuous column of liquid between whatever is in the bucket and the pipes that serve the house. On an ordinary day nothing happens, because the water in the street main pushes outward with far more force than the bucket can push back. That balance is not permanent. In the fictional Oakhythe log, pressure at the nearest hydrant fell from 62 psi to 12 psi in twenty-five minutes after a contractor broke a main, and during that window the water in the service line drained backward and carried the contents of a mixing tank with it. The simplest protection costs nothing: hang the hose so its end stays above the rim of whatever it fills, leaving an air gap that no drop in pressure can bridge.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Backflow at Oakhythe: How One Hose Reached the Water Main</dc:title>
  <dc:subject>Reading passage · Grade 11 · English Language Arts</dc:subject>
  <dc:creator>Water for Schools</dc:creator>
  <cp:keywords>Reading passage, Grade 11, English Language Arts</cp:keywords>
  <dc:description>A grade 11 informational passage on cross-connections and backflow, with a fictional pressure log students read alongside the account of a contaminated street.</dc:description>
  <cp:lastModifiedBy>Water for Schools</cp:lastModifiedBy>
  <cp:revision>1</cp:revision>
  <dcterms:created xsi:type="dcterms:W3CDTF">2026-10-19T16:28:55.659Z</dcterms:created>
  <dcterms:modified xsi:type="dcterms:W3CDTF">2026-10-19T16:28:55.659Z</dcterms:modified>
</cp:coreProperties>
</file>

<file path=docProps/custom.xml><?xml version="1.0" encoding="utf-8"?>
<Properties xmlns="http://schemas.openxmlformats.org/officeDocument/2006/custom-properties" xmlns:vt="http://schemas.openxmlformats.org/officeDocument/2006/docPropsVTypes"/>
</file>