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Editorials on Removing Vardon Dam: Syntax and Stance</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analyzing agent deletion, nominalization, and concession in two fictional op-eds about a dam, then writing an argument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agent deletion and nominalization in argumentative prose and restate the hidden actor.</w:t>
      </w:r>
    </w:p>
    <w:p>
      <w:pPr>
        <w:pStyle w:val="ListParagraph"/>
        <w:keepNext/>
        <w:keepLines/>
        <w:numPr>
          <w:ilvl w:val="0"/>
          <w:numId w:val="2"/>
        </w:numPr>
        <w:spacing w:after="60" w:line="264"/>
        <w:ind w:left="720" w:hanging="360"/>
      </w:pPr>
      <w:r>
        <w:rPr>
          <w:sz w:val="22"/>
          <w:szCs w:val="22"/>
        </w:rPr>
        <w:t xml:space="preserve">Students will analyze how a concession clause positions the writer relative to an opposing view.</w:t>
      </w:r>
    </w:p>
    <w:p>
      <w:pPr>
        <w:pStyle w:val="ListParagraph"/>
        <w:keepLines/>
        <w:numPr>
          <w:ilvl w:val="0"/>
          <w:numId w:val="2"/>
        </w:numPr>
        <w:spacing w:after="60" w:line="264"/>
        <w:ind w:left="720" w:hanging="360"/>
      </w:pPr>
      <w:r>
        <w:rPr>
          <w:sz w:val="22"/>
          <w:szCs w:val="22"/>
        </w:rPr>
        <w:t xml:space="preserve">Students will write an argument paragraph with a claim, cited evidence, and a rebutted counterclaim.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an argument paragraph on dam removal that states a claim, cites the generation and passage data, and answers the strongest opposing point.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questions 4 and 5 require reading the license data box against both editorials to test which grammatical choices the numbers actually support.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nominalization, agent deletion, passive construction, concession, counterclaim, relicensing</w:t>
      </w:r>
    </w:p>
    <w:p>
      <w:pPr>
        <w:pStyle w:val="Heading2"/>
        <w:keepNext/>
        <w:keepLines/>
      </w:pPr>
      <w:r>
        <w:rPr>
          <w:sz w:val="28"/>
          <w:szCs w:val="28"/>
        </w:rPr>
        <w:t xml:space="preserve">Teacher overview</w:t>
      </w:r>
    </w:p>
    <w:p>
      <w:pPr>
        <w:spacing w:after="100" w:line="264"/>
      </w:pPr>
      <w:r>
        <w:rPr>
          <w:sz w:val="22"/>
          <w:szCs w:val="22"/>
        </w:rPr>
        <w:t xml:space="preserve">Dam relicensing arguments are unusually good material for grammar taught as rhetoric, because both sides have real interests and both reach for the same handful of syntactic moves to protect them. In this lesson students read two fictional editorials about the fictional Vardon Dam on the fictional Cranmere River, and they mark where each writer deletes an agent, converts an action into a noun, or concedes a point in a subordinate clause before overriding it. The misconception to address directly is that the passive voice is simply weak writing to be corrected. Eleventh graders frequently arrive with that rule, so the lesson shows them a passive sentence that is doing precise rhetorical work, namely keeping a named party out of the reader's view, and asks them to describe the effect rather than fix it.</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Put one sentence on the board: "Mistakes were made in the operation of the fish ladder." Ask students who made the mistakes, then ask what the sentence gains by not saying. Write the class's answers as two columns, what the sentence says and what it withholds.</w:t>
      </w:r>
    </w:p>
    <w:p>
      <w:pPr>
        <w:spacing w:after="100" w:line="264"/>
      </w:pPr>
      <w:r>
        <w:rPr>
          <w:b/>
          <w:bCs/>
          <w:sz w:val="22"/>
          <w:szCs w:val="22"/>
        </w:rPr>
        <w:t xml:space="preserve">Direct instruction (14 min):</w:t>
      </w:r>
      <w:r>
        <w:rPr>
          <w:sz w:val="22"/>
          <w:szCs w:val="22"/>
        </w:rPr>
        <w:t xml:space="preserve"> Define three moves with an example each. Agent deletion removes the person or party responsible, usually through a passive construction with no by-phrase. Nominalization turns a verb into a noun, so that "the utility spilled sediment" becomes "the sediment release," which no longer needs a subject. Concession names an opposing point in a subordinate clause and then overrides it in the main clause, as in "Although the reservoir supports a summer economy, the fishery has collapsed." Model one sentence from each fictional editorial and name the move, the party it favors, and the effect on a reader.</w:t>
      </w:r>
    </w:p>
    <w:p>
      <w:pPr>
        <w:spacing w:after="100" w:line="264"/>
      </w:pPr>
      <w:r>
        <w:rPr>
          <w:b/>
          <w:bCs/>
          <w:sz w:val="22"/>
          <w:szCs w:val="22"/>
        </w:rPr>
        <w:t xml:space="preserve">Guided analysis (16 min):</w:t>
      </w:r>
      <w:r>
        <w:rPr>
          <w:sz w:val="22"/>
          <w:szCs w:val="22"/>
        </w:rPr>
        <w:t xml:space="preserve"> Distribute the handout. Students read both editorials once for argument and once with a pen, bracketing every passive construction and circling every nominalization. Pairs then complete handout questions 1 through 3, and each pair prepares to read one sentence aloud with the deleted agent restored.</w:t>
      </w:r>
    </w:p>
    <w:p>
      <w:pPr>
        <w:spacing w:after="100" w:line="264"/>
      </w:pPr>
      <w:r>
        <w:rPr>
          <w:b/>
          <w:bCs/>
          <w:sz w:val="22"/>
          <w:szCs w:val="22"/>
        </w:rPr>
        <w:t xml:space="preserve">Independent work (16 min):</w:t>
      </w:r>
      <w:r>
        <w:rPr>
          <w:sz w:val="22"/>
          <w:szCs w:val="22"/>
        </w:rPr>
        <w:t xml:space="preserve"> Students complete handout questions 4 through 6 individually and draft the argument paragraph at the end of the handout. Remind them that the paragraph must state a claim about the fictional dam, cite at least one value from the license data box, and answer the strongest point from the side they did not take.</w:t>
      </w:r>
    </w:p>
    <w:p>
      <w:pPr>
        <w:spacing w:after="100" w:line="264"/>
      </w:pPr>
      <w:r>
        <w:rPr>
          <w:b/>
          <w:bCs/>
          <w:sz w:val="22"/>
          <w:szCs w:val="22"/>
        </w:rPr>
        <w:t xml:space="preserve">Formative check and closure (8 min):</w:t>
      </w:r>
      <w:r>
        <w:rPr>
          <w:sz w:val="22"/>
          <w:szCs w:val="22"/>
        </w:rPr>
        <w:t xml:space="preserve"> Ask each student to submit their paragraph with the counterclaim sentence underlined. Scan the underlined sentences only. A counterclaim sentence that merely names the other side without answering it is the common failure, so sort the papers into answered and unanswered piles, and open the next class with two anonymous examples of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fictional editorials with the passive constructions already bracketed, so students work only on naming the hidden agent. Offer a two-column organizer labeled "What the sentence says" and "Who is missing" for questions 1 and 2, and allow students to complete the writing task in five sentences using the frame "Lockhaven should ___ because ___. Editorial ___ argues that ___, yet ___."</w:t>
      </w:r>
    </w:p>
    <w:p>
      <w:pPr>
        <w:pStyle w:val="Heading3"/>
        <w:keepNext/>
        <w:keepLines/>
      </w:pPr>
      <w:r>
        <w:rPr>
          <w:sz w:val="24"/>
          <w:szCs w:val="24"/>
        </w:rPr>
        <w:t xml:space="preserve">Extension</w:t>
      </w:r>
    </w:p>
    <w:p>
      <w:pPr>
        <w:spacing w:after="100" w:line="264"/>
      </w:pPr>
      <w:r>
        <w:rPr>
          <w:sz w:val="22"/>
          <w:szCs w:val="22"/>
        </w:rPr>
        <w:t xml:space="preserve">Ask students to rewrite Editorial A so that every agent is named and every nominalization is restored to a verb, then write a short reflection on whether the revised editorial is more persuasive or less. Strong students should notice that naming agents makes claims easier to verify and easier to attack, and should argue which risk the writer of a local op-ed would rather take.</w:t>
      </w:r>
    </w:p>
    <w:p>
      <w:pPr>
        <w:pStyle w:val="Heading3"/>
        <w:keepNext/>
        <w:keepLines/>
      </w:pPr>
      <w:r>
        <w:rPr>
          <w:sz w:val="24"/>
          <w:szCs w:val="24"/>
        </w:rPr>
        <w:t xml:space="preserve">ELL supports</w:t>
      </w:r>
    </w:p>
    <w:p>
      <w:pPr>
        <w:spacing w:after="100" w:line="264"/>
      </w:pPr>
      <w:r>
        <w:rPr>
          <w:sz w:val="22"/>
          <w:szCs w:val="22"/>
        </w:rPr>
        <w:t xml:space="preserve">Pre-teach nominalization with three paired examples on a reference card, such as decide and decision, remove and removal, and generate and generation, and have students keep the card during the analysis. Provide the passive-to-active transformation as a written model with arrows showing where the subject moves. Allow questions 1 through 3 to be answered with quoted phrases plus a short label, and give the writing task a completed claim sentence so students begin at the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Editorials on Removing Vardon Dam: Syntax and Stance</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spacing w:after="120" w:line="276"/>
      </w:pPr>
      <w:r>
        <w:rPr>
          <w:sz w:val="22"/>
          <w:szCs w:val="22"/>
        </w:rPr>
        <w:t xml:space="preserve">Both editorials below are fictional, written for this lesson. The fictional Vardon Dam, the fictional Cranmere River, and the fictional town of Lockhaven do not exist.</w:t>
      </w:r>
    </w:p>
    <w:p>
      <w:pPr>
        <w:keepNext/>
        <w:keepLines/>
        <w:spacing w:after="120" w:line="276"/>
      </w:pPr>
      <w:r>
        <w:rPr>
          <w:b/>
          <w:bCs/>
          <w:sz w:val="22"/>
          <w:szCs w:val="22"/>
        </w:rPr>
        <w:t xml:space="preserve">Editorial A. Keep Vardon Dam on the Cranmere</w:t>
      </w:r>
    </w:p>
    <w:p>
      <w:pPr>
        <w:spacing w:after="120" w:line="276"/>
      </w:pPr>
      <w:r>
        <w:rPr>
          <w:sz w:val="22"/>
          <w:szCs w:val="22"/>
        </w:rPr>
        <w:t xml:space="preserve">Since 1941 the Vardon Dam has stood above Lockhaven, and in that time the reservoir behind it has become the center of the town's summer economy. Now removal is being proposed. It should be said that the fishery has declined, and no one disputes that some loss of habitat occurred upstream. Yet the decline began well before the current license period, and other factors were involved. A removal would eliminate 4.5 megawatts of carbon-free generation, drain a reservoir that supports the marina and the campground, and shift the tax burden onto property owners who have already absorbed two increases. Although a free-flowing river has value, that value has not been quantified for Lockhaven. The dam was built to serve this town, and the town has not asked for it to be taken away.</w:t>
      </w:r>
    </w:p>
    <w:p>
      <w:pPr>
        <w:keepNext/>
        <w:keepLines/>
        <w:spacing w:after="120" w:line="276"/>
      </w:pPr>
      <w:r>
        <w:rPr>
          <w:b/>
          <w:bCs/>
          <w:sz w:val="22"/>
          <w:szCs w:val="22"/>
        </w:rPr>
        <w:t xml:space="preserve">Editorial B. The Cranmere Should Run Free Again</w:t>
      </w:r>
    </w:p>
    <w:p>
      <w:pPr>
        <w:spacing w:after="120" w:line="276"/>
      </w:pPr>
      <w:r>
        <w:rPr>
          <w:sz w:val="22"/>
          <w:szCs w:val="22"/>
        </w:rPr>
        <w:t xml:space="preserve">Vardon Dam blocks 31 miles of spawning habitat. That is not a side effect of the dam; it is what the dam does. The fish ladder installed in 1974 has passed a small fraction of the run in every year it has been monitored, and the operator has known this for decades. Supporters of the dam point to the marina and the campground, and those businesses are real. The question is what the town is buying with them. The dam produces 4.5 megawatts, less than one modern wind turbine array, and its relicensing will require a fish passage upgrade that the operator estimates at 41 million dollars. Lockhaven would be paying a large sum to keep a small amount of power and a fishery that has never recovered. Removal returns 31 miles of river, and it ends the annual argument about whose responsibility the ladder is.</w:t>
      </w:r>
    </w:p>
    <w:p>
      <w:pPr>
        <w:keepNext/>
        <w:keepLines/>
        <w:spacing w:after="120" w:line="276"/>
      </w:pPr>
      <w:r>
        <w:rPr>
          <w:b/>
          <w:bCs/>
          <w:sz w:val="22"/>
          <w:szCs w:val="22"/>
        </w:rPr>
        <w:t xml:space="preserve">License data box (fictional figures for the fictional Vardon Dam)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204"/>
        <w:gridCol w:w="2876"/>
      </w:tblGrid>
      <w:tr>
        <w:trPr>
          <w:cantSplit/>
          <w:tblHeader/>
        </w:trPr>
        <w:tc>
          <w:tcPr>
            <w:tcW w:type="dxa" w:w="72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8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Year completed</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1941</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Generating capacity</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4.5 megawatts</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Spawning habitat blocked above the dam</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31 miles</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Fish ladder installed</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1974</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Adult fish passing the ladder, share of estimated run</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6 to 11 percent per year</w:t>
            </w:r>
          </w:p>
        </w:tc>
      </w:tr>
      <w:tr>
        <w:trPr>
          <w:cantSplit/>
        </w:trPr>
        <w:tc>
          <w:tcPr>
            <w:tcW w:type="dxa" w:w="7204"/>
            <w:tcMar>
              <w:top w:type="dxa" w:w="70"/>
              <w:left w:type="dxa" w:w="100"/>
              <w:bottom w:type="dxa" w:w="70"/>
              <w:right w:type="dxa" w:w="100"/>
            </w:tcMar>
            <w:vAlign w:val="top"/>
          </w:tcPr>
          <w:p>
            <w:pPr>
              <w:keepNext/>
              <w:spacing w:after="0" w:line="252"/>
              <w:jc w:val="left"/>
            </w:pPr>
            <w:r>
              <w:rPr>
                <w:sz w:val="22"/>
                <w:szCs w:val="22"/>
              </w:rPr>
              <w:t xml:space="preserve">Estimated cost of required passage upgrade</w:t>
            </w:r>
          </w:p>
        </w:tc>
        <w:tc>
          <w:tcPr>
            <w:tcW w:type="dxa" w:w="2876"/>
            <w:tcMar>
              <w:top w:type="dxa" w:w="70"/>
              <w:left w:type="dxa" w:w="100"/>
              <w:bottom w:type="dxa" w:w="70"/>
              <w:right w:type="dxa" w:w="100"/>
            </w:tcMar>
            <w:vAlign w:val="top"/>
          </w:tcPr>
          <w:p>
            <w:pPr>
              <w:keepNext/>
              <w:spacing w:after="0" w:line="252"/>
              <w:jc w:val="left"/>
            </w:pPr>
            <w:r>
              <w:rPr>
                <w:sz w:val="22"/>
                <w:szCs w:val="22"/>
              </w:rPr>
              <w:t xml:space="preserve">41 million dollars</w:t>
            </w:r>
          </w:p>
        </w:tc>
      </w:tr>
      <w:tr>
        <w:trPr>
          <w:cantSplit/>
        </w:trPr>
        <w:tc>
          <w:tcPr>
            <w:tcW w:type="dxa" w:w="7204"/>
            <w:tcMar>
              <w:top w:type="dxa" w:w="70"/>
              <w:left w:type="dxa" w:w="100"/>
              <w:bottom w:type="dxa" w:w="70"/>
              <w:right w:type="dxa" w:w="100"/>
            </w:tcMar>
            <w:vAlign w:val="top"/>
          </w:tcPr>
          <w:p>
            <w:pPr>
              <w:spacing w:after="0" w:line="252"/>
              <w:jc w:val="left"/>
            </w:pPr>
            <w:r>
              <w:rPr>
                <w:sz w:val="22"/>
                <w:szCs w:val="22"/>
              </w:rPr>
              <w:t xml:space="preserve">Reservoir surface at full pool</w:t>
            </w:r>
          </w:p>
        </w:tc>
        <w:tc>
          <w:tcPr>
            <w:tcW w:type="dxa" w:w="2876"/>
            <w:tcMar>
              <w:top w:type="dxa" w:w="70"/>
              <w:left w:type="dxa" w:w="100"/>
              <w:bottom w:type="dxa" w:w="70"/>
              <w:right w:type="dxa" w:w="100"/>
            </w:tcMar>
            <w:vAlign w:val="top"/>
          </w:tcPr>
          <w:p>
            <w:pPr>
              <w:spacing w:after="0" w:line="252"/>
              <w:jc w:val="left"/>
            </w:pPr>
            <w:r>
              <w:rPr>
                <w:sz w:val="22"/>
                <w:szCs w:val="22"/>
              </w:rPr>
              <w:t xml:space="preserve">240 acres</w:t>
            </w:r>
          </w:p>
        </w:tc>
      </w:tr>
    </w:tbl>
    <w:p>
      <w:pPr>
        <w:spacing w:after="160" w:before="0"/>
      </w:pP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Editorial A contains the sentence "Now removal is being proposed." Rewrite it with the agent restored, using any party the editorial mentions or implies. Then explain what the original sentence gains by leaving the agent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two nominalizations in Editorial A, that is, verbs turned into nouns. For each one, write the verb form with a subject, and state which party the noun form protects from view.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editorials concede a point to the other side. Quote the concession from each, and explain which one gives up more, using the structure of the sentence rather than its topic as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Editorial B writes "the operator has known this for decades," while Editorial A writes "some loss of habitat occurred upstream." Using the license data box, explain which sentence a reader can check against the data and which one cannot, and describe how that difference affects the burden each writer carries.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editorials report the same generating capacity of 4.5 megawatts. Explain how each writer frames that identical figure, and identify the words that do the framing work in each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Editorial A ends with "the town has not asked for it to be taken away." Identify the grammatical move in that clause, and explain how the sentence would read if the writer named who would do the taking.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of six to ten sentences, argue either that the fictional town of Lockhaven should support removing the fictional Vardon Dam or that it should support relicensing with a passage upgrade. State a claim, cite at least one value from the license data box, and answer the strongest point made by the editorial you disagree with. Write your counterclaim sentence in the active voice with the responsible party named.</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Editorials on Removing Vardon Dam: Syntax and Stance</w:t>
      </w:r>
    </w:p>
    <w:p>
      <w:pPr>
        <w:keepNext/>
        <w:spacing w:after="160"/>
      </w:pPr>
      <w:r>
        <w:rPr>
          <w:color w:val="5B6B70"/>
          <w:sz w:val="20"/>
          <w:szCs w:val="20"/>
        </w:rPr>
        <w:t xml:space="preserve">Lesson plan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restored version reads "Conservation groups and state regulators are now proposing removal" or "The relicensing process now puts removal on the table." Leaving the agent out makes removal sound like something happening to Lockhaven rather than something people are arguing for, which lets the writer avoid describing the proposers or their reasons.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Likely candidates are "the decline," "some loss of habitat," "a removal," and "two increases." Verb forms with subjects include "the fishery declined," "the dam flooded and blocked habitat," "the state would remove the dam," and "the town raised property taxes twice." Each noun form hides the party that acted, protecting the dam operator and, in the last case, whoever set the taxes.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Editorial A concedes with "It should be said that the fishery has declined," and Editorial B concedes with "Supporters of the dam point to the marina and the campground, and those businesses are real." Editorial B gives up more, because its concession is a full main clause that grants the point outright, while Editorial A's concession is framed by an agentless "it should be said" and is immediately narrowed by "yet the decline began well before the current license period." Also accept A's "Although a free-flowing river has value, that value has not been quantified for Lockhaven," whose subordinate clause is overridden at once by the main clause, which supports the same conclusion that B gives up more.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Editorial B's claim can be checked, since the data box reports that 6 to 11 percent of the estimated run passes the ladder each year, a monitored figure the operator would hold. Editorial A's "some loss of habitat occurred upstream" names no amount and no actor. The data box's 31 miles of blocked spawning habitat shows the scale that "some loss" leaves vague, but because A commits to no amount, the sentence cannot be shown false. Editorial B therefore takes on a heavier burden and meets it, while Editorial A avoids the burden by writing a sentence with no amount to disprove. Accept answers that cite the 31-mile row this way.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Editorial A calls it "4.5 megawatts of carbon-free generation" that removal would "eliminate," so the modifier and the verb make the figure a loss of a public good. Editorial B calls it "4.5 megawatts, less than one modern wind turbine array," so a comparison makes the same figure small. The framing words are "carbon-free" and "eliminate" against "less than one modern wind turbine array."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clause uses a passive infinitive, "to be taken away," which deletes the agent and also softens "remove" into "take away." Named in the active voice, the sentence would read something like "the town has not asked state regulators to remove the dam," which shifts attention to a specific decision maker and makes the sentence easier to dispute.</w:t>
      </w:r>
    </w:p>
    <w:p>
      <w:pPr>
        <w:spacing w:after="40" w:before="0" w:line="120" w:lineRule="exact"/>
      </w:pPr>
    </w:p>
    <w:p>
      <w:pPr>
        <w:spacing w:after="100" w:line="264"/>
      </w:pPr>
      <w:r>
        <w:rPr>
          <w:b/>
          <w:bCs/>
          <w:sz w:val="22"/>
          <w:szCs w:val="22"/>
        </w:rPr>
        <w:t xml:space="preserve">Writing task exemplar.</w:t>
      </w:r>
      <w:r>
        <w:rPr>
          <w:sz w:val="22"/>
          <w:szCs w:val="22"/>
        </w:rPr>
        <w:t xml:space="preserve"> The fictional town of Lockhaven should support removing the fictional Vardon Dam rather than paying to relicense it. The dam blocks 31 miles of spawning habitat, and the ladder installed in 1974 has passed only 6 to 11 percent of the estimated run in the years it was monitored, so the structure that was supposed to solve the problem has not solved it in five decades. Relicensing would require a passage upgrade estimated at 41 million dollars to protect 4.5 megawatts of generation, an amount of power a single wind array can match. Editorial A makes the strongest opposing point when it argues that the reservoir supports the marina and the campground, and that point deserves an answer rather than a dismissal. The state and the operator should fund a transition for those businesses out of the money the upgrade would have cost, because a river that runs 31 miles farther will support guiding, rafting, and riverfront property that a 240-acre reservoir cannot. Lockhaven can lose the reservoir and keep an economy, yet it cannot keep both the reservoir and the fishery.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Editorials on Removing Vardon Dam: Syntax and Stance</dc:title>
  <dc:subject>Lesson plan · Grade 11 · English Language Arts</dc:subject>
  <dc:creator>Water for Schools</dc:creator>
  <cp:keywords>Lesson plan, Grade 11, English Language Arts</cp:keywords>
  <dc:description>A grade 11 ELA lesson analyzing agent deletion, nominalization, and concession in two fictional op-eds about a dam, then writing an argument paragraph.</dc:description>
  <cp:lastModifiedBy>Water for Schools</cp:lastModifiedBy>
  <cp:revision>1</cp:revision>
  <dcterms:created xsi:type="dcterms:W3CDTF">2026-10-19T16:28:55.821Z</dcterms:created>
  <dcterms:modified xsi:type="dcterms:W3CDTF">2026-10-19T16:28:55.821Z</dcterms:modified>
</cp:coreProperties>
</file>

<file path=docProps/custom.xml><?xml version="1.0" encoding="utf-8"?>
<Properties xmlns="http://schemas.openxmlformats.org/officeDocument/2006/custom-properties" xmlns:vt="http://schemas.openxmlformats.org/officeDocument/2006/docPropsVTypes"/>
</file>