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Brambleford's Career Fair Booth on Operator Licensing</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research lesson in which students write a focused question about water operator licensing, read three source cards, and draft a career fair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cards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research question that three provided sources can actually answer.</w:t>
      </w:r>
    </w:p>
    <w:p>
      <w:pPr>
        <w:pStyle w:val="ListParagraph"/>
        <w:keepNext/>
        <w:keepLines/>
        <w:numPr>
          <w:ilvl w:val="0"/>
          <w:numId w:val="2"/>
        </w:numPr>
        <w:spacing w:after="60" w:line="264"/>
        <w:ind w:left="720" w:hanging="360"/>
      </w:pPr>
      <w:r>
        <w:rPr>
          <w:sz w:val="22"/>
          <w:szCs w:val="22"/>
        </w:rPr>
        <w:t xml:space="preserve">Students will cite the source card that most strongly supports a claim about entering the occupation.</w:t>
      </w:r>
    </w:p>
    <w:p>
      <w:pPr>
        <w:pStyle w:val="ListParagraph"/>
        <w:keepLines/>
        <w:numPr>
          <w:ilvl w:val="0"/>
          <w:numId w:val="2"/>
        </w:numPr>
        <w:spacing w:after="60" w:line="264"/>
        <w:ind w:left="720" w:hanging="360"/>
      </w:pPr>
      <w:r>
        <w:rPr>
          <w:sz w:val="22"/>
          <w:szCs w:val="22"/>
        </w:rPr>
        <w:t xml:space="preserve">Students will generate two further focused questions and name a reasonable source for one of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W.8.7 (Common Core ELA)</w:t>
      </w:r>
      <w:r>
        <w:rPr>
          <w:sz w:val="22"/>
          <w:szCs w:val="22"/>
        </w:rPr>
        <w:t xml:space="preserve">: Conduct short research projects to answer a question (including a self-generated question), drawing on several sources and generating additional related, focused questions that allow for multiple avenues of exploration.</w:t>
      </w:r>
    </w:p>
    <w:p>
      <w:pPr>
        <w:spacing w:after="100" w:line="264"/>
        <w:ind w:left="360"/>
      </w:pPr>
      <w:r>
        <w:rPr>
          <w:i/>
          <w:iCs/>
          <w:color w:val="5B6B70"/>
          <w:sz w:val="20"/>
          <w:szCs w:val="20"/>
        </w:rPr>
        <w:t xml:space="preserve">How this material addresses it: Students write a self-generated research question in item 1, answer it from three separate source cards, and then generate two further focused questions in item 5, which is the short research cycle this standard describes.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 2 requires students to name the card and quote the single sentence that most strongly supports a claim about entry into the occupation rather than any sentence that merely mentions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median, licensure, projected openings, certificate program, focused question</w:t>
      </w:r>
    </w:p>
    <w:p>
      <w:pPr>
        <w:pStyle w:val="Heading2"/>
        <w:keepNext/>
        <w:keepLines/>
      </w:pPr>
      <w:r>
        <w:rPr>
          <w:sz w:val="28"/>
          <w:szCs w:val="28"/>
        </w:rPr>
        <w:t xml:space="preserve">Teacher overview</w:t>
      </w:r>
    </w:p>
    <w:p>
      <w:pPr>
        <w:spacing w:after="100" w:line="264"/>
      </w:pPr>
      <w:r>
        <w:rPr>
          <w:sz w:val="22"/>
          <w:szCs w:val="22"/>
        </w:rPr>
        <w:t xml:space="preserve">Short research at grade 8 fails most often at the first step, because students write a question so broad that any three sources can be made to answer it. This lesson narrows the task by giving students an audience and a limit: a booth at a school career fair that has room for a question and a three-sentence answer. The subject is licensure for water and wastewater treatment plant operators, a field with published pay and staffing figures students can read directly. One misconception surfaces reliably and is addressed in item 8, which is the belief that a career entered through licensure rather than a bachelor's degree is a fallback for students who cannot manage college. The source cards show operators, engineers, and graduate researchers working in the same plants, and the lesson treats every one of those paths as a legitimate choice.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questions on the board: "What is it like to work at a water plant?" and "What does a person have to do to get a state operator license?" Ask which one a booth could answer in three sentences, and press students to say what makes the difference.</w:t>
      </w:r>
    </w:p>
    <w:p>
      <w:pPr>
        <w:spacing w:after="100" w:line="264"/>
      </w:pPr>
      <w:r>
        <w:rPr>
          <w:b/>
          <w:bCs/>
          <w:sz w:val="22"/>
          <w:szCs w:val="22"/>
        </w:rPr>
        <w:t xml:space="preserve">Setting the research question (10 min):</w:t>
      </w:r>
      <w:r>
        <w:rPr>
          <w:sz w:val="22"/>
          <w:szCs w:val="22"/>
        </w:rPr>
        <w:t xml:space="preserve"> Define a focused question as one that names a specific thing to find out and can be answered by the sources at hand. Students draft their own question on handout item 1 and test it against the three source card titles before committing to it.</w:t>
      </w:r>
    </w:p>
    <w:p>
      <w:pPr>
        <w:spacing w:after="100" w:line="264"/>
      </w:pPr>
      <w:r>
        <w:rPr>
          <w:b/>
          <w:bCs/>
          <w:sz w:val="22"/>
          <w:szCs w:val="22"/>
        </w:rPr>
        <w:t xml:space="preserve">Reading the source cards (12 min):</w:t>
      </w:r>
      <w:r>
        <w:rPr>
          <w:sz w:val="22"/>
          <w:szCs w:val="22"/>
        </w:rPr>
        <w:t xml:space="preserve"> Students read Cards A, B, and C, marking one sentence per card that bears on their question. Model the difference between a sentence that mentions a topic and a sentence that supports a claim about it, then have students complete items 2 through 4.</w:t>
      </w:r>
    </w:p>
    <w:p>
      <w:pPr>
        <w:spacing w:after="100" w:line="264"/>
      </w:pPr>
      <w:r>
        <w:rPr>
          <w:b/>
          <w:bCs/>
          <w:sz w:val="22"/>
          <w:szCs w:val="22"/>
        </w:rPr>
        <w:t xml:space="preserve">Generating further questions (8 min):</w:t>
      </w:r>
      <w:r>
        <w:rPr>
          <w:sz w:val="22"/>
          <w:szCs w:val="22"/>
        </w:rPr>
        <w:t xml:space="preserve"> Students complete items 5 and 6, writing two questions the cards raised but did not answer and naming a reasonable source for one of them. Collect two examples on the board and ask the class which source would actually hold that answer.</w:t>
      </w:r>
    </w:p>
    <w:p>
      <w:pPr>
        <w:spacing w:after="100" w:line="264"/>
      </w:pPr>
      <w:r>
        <w:rPr>
          <w:b/>
          <w:bCs/>
          <w:sz w:val="22"/>
          <w:szCs w:val="22"/>
        </w:rPr>
        <w:t xml:space="preserve">Drafting the booth answer (15 min):</w:t>
      </w:r>
      <w:r>
        <w:rPr>
          <w:sz w:val="22"/>
          <w:szCs w:val="22"/>
        </w:rPr>
        <w:t xml:space="preserve"> Students complete items 7 and 8, drafting the three-sentence answer their booth will give and a two-sentence reply to a visitor's comment. Pairs trade drafts and check that at least two cards are cited.</w:t>
      </w:r>
    </w:p>
    <w:p>
      <w:pPr>
        <w:spacing w:after="100" w:line="264"/>
      </w:pPr>
      <w:r>
        <w:rPr>
          <w:b/>
          <w:bCs/>
          <w:sz w:val="22"/>
          <w:szCs w:val="22"/>
        </w:rPr>
        <w:t xml:space="preserve">Exit ticket (5 min):</w:t>
      </w:r>
      <w:r>
        <w:rPr>
          <w:sz w:val="22"/>
          <w:szCs w:val="22"/>
        </w:rPr>
        <w:t xml:space="preserve"> Students write one sentence naming the card they relied on most and why. Collect and scan the tickets. If more than a quarter of the class cites a card that does not address their question, revisit question focus before the next research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two pre-written research questions to choose between rather than drafting one, and highlight on each card the two sentences most likely to bear on those questions. Reduce the required items to 1, 2, 4, 7, and 8, and allow item 7 to be two sentences.</w:t>
      </w:r>
    </w:p>
    <w:p>
      <w:pPr>
        <w:pStyle w:val="Heading3"/>
        <w:keepNext/>
        <w:keepLines/>
      </w:pPr>
      <w:r>
        <w:rPr>
          <w:sz w:val="24"/>
          <w:szCs w:val="24"/>
        </w:rPr>
        <w:t xml:space="preserve">Extension</w:t>
      </w:r>
    </w:p>
    <w:p>
      <w:pPr>
        <w:spacing w:after="100" w:line="264"/>
      </w:pPr>
      <w:r>
        <w:rPr>
          <w:sz w:val="22"/>
          <w:szCs w:val="22"/>
        </w:rPr>
        <w:t xml:space="preserve">Ask students to write the follow-up question a visitor would most likely ask after hearing their three-sentence answer, then to explain which of their two item 5 questions they would research first and what they would do if the source they named turned out to disagree with a card.</w:t>
      </w:r>
    </w:p>
    <w:p>
      <w:pPr>
        <w:pStyle w:val="Heading3"/>
        <w:keepNext/>
        <w:keepLines/>
      </w:pPr>
      <w:r>
        <w:rPr>
          <w:sz w:val="24"/>
          <w:szCs w:val="24"/>
        </w:rPr>
        <w:t xml:space="preserve">ELL supports</w:t>
      </w:r>
    </w:p>
    <w:p>
      <w:pPr>
        <w:spacing w:after="100" w:line="264"/>
      </w:pPr>
      <w:r>
        <w:rPr>
          <w:sz w:val="22"/>
          <w:szCs w:val="22"/>
        </w:rPr>
        <w:t xml:space="preserve">Pre-teach "median," "license," "projected," and "certificate" with a simple number line showing a median with values on both sides. Provide a sentence frame for item 7 that begins "According to Card ___, ___, which means ___," and allow items 3 and 4 to be answered in two short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Brambleford's Career Fair Booth on Operator Licensing</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Brambleford Middle School is fictional, and so is its spring career fair. Your booth has room for one question and a three-sentence answer. The three source cards below are the only sources you may use today.</w:t>
      </w:r>
    </w:p>
    <w:p>
      <w:pPr>
        <w:spacing w:after="120" w:line="276"/>
      </w:pPr>
      <w:r>
        <w:rPr>
          <w:b/>
          <w:bCs/>
          <w:sz w:val="22"/>
          <w:szCs w:val="22"/>
        </w:rPr>
        <w:t xml:space="preserve">Card A. How people enter the occupation.</w:t>
      </w:r>
      <w:r>
        <w:rPr>
          <w:sz w:val="22"/>
          <w:szCs w:val="22"/>
        </w:rPr>
        <w:t xml:space="preserve"> Becoming an operator typically requires a high school diploma, on-the-job training, and a state license earned by exam. Licenses run in classes, often numbered I through IV, tied to plant size and to years of experience. Many operators add certificate coursework at a community college while they work. Plants also employ people who came through two-year and four-year degree programs, and the engineers and environmental scientists who design and study treatment systems generally hold four-year or graduate degrees. (Source: BLS Occupational Outlook Handbook and state certification programs.)</w:t>
      </w:r>
    </w:p>
    <w:p>
      <w:pPr>
        <w:spacing w:after="120" w:line="276"/>
      </w:pPr>
      <w:r>
        <w:rPr>
          <w:b/>
          <w:bCs/>
          <w:sz w:val="22"/>
          <w:szCs w:val="22"/>
        </w:rPr>
        <w:t xml:space="preserve">Card B. Pay and the size of the field.</w:t>
      </w:r>
      <w:r>
        <w:rPr>
          <w:sz w:val="22"/>
          <w:szCs w:val="22"/>
        </w:rPr>
        <w:t xml:space="preserve"> Water and wastewater treatment plant and system operators earned a median of $60,020 per year as of May 2025. The lowest-paid 10 percent earned less than $39,110, and the highest-paid 10 percent earned more than $91,060. The United States employed about 131,000 water and wastewater treatment plant and system operators in 2025. (Source: BLS Occupational Outlook Handbook.)</w:t>
      </w:r>
    </w:p>
    <w:p>
      <w:pPr>
        <w:spacing w:after="120" w:line="276"/>
      </w:pPr>
      <w:r>
        <w:rPr>
          <w:b/>
          <w:bCs/>
          <w:sz w:val="22"/>
          <w:szCs w:val="22"/>
        </w:rPr>
        <w:t xml:space="preserve">Card C. Why openings come up.</w:t>
      </w:r>
      <w:r>
        <w:rPr>
          <w:sz w:val="22"/>
          <w:szCs w:val="22"/>
        </w:rPr>
        <w:t xml:space="preserve"> About 10,000 openings for water and wastewater operators are projected each year, on average, from 2025 to 2035, even though the total number of operator jobs is projected to shrink by 6 percent. All of those openings come from replacing operators who retire or move to other occupations rather than from new positions. Roughly one-third of the water workforce becomes retirement-eligible within the next decade, according to EPA. In 2016, only about 10 percent of water workers were 24 or younger, compared with 12.5 percent of all U.S. workers. (Source: BLS Occupational Outlook Handbook; EPA; Brookings, Renewing the Water Workforce, 2018.)</w:t>
      </w:r>
    </w:p>
    <w:p>
      <w:pPr>
        <w:pStyle w:val="ListParagraph"/>
        <w:keepNext/>
        <w:keepLines/>
        <w:numPr>
          <w:ilvl w:val="0"/>
          <w:numId w:val="3"/>
        </w:numPr>
        <w:spacing w:after="100" w:line="276"/>
        <w:ind w:left="720" w:hanging="360"/>
      </w:pPr>
      <w:r>
        <w:rPr>
          <w:sz w:val="22"/>
          <w:szCs w:val="22"/>
        </w:rPr>
        <w:t xml:space="preserve">Write the research question your booth will answer. It must name something specific to find out, and Cards A, B, and C together must be able to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card most strongly supports the claim that a person can begin this career without a four-year degree? Name the card and copy the one sentence that supports it best.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Card B gives a median and also a low and a high figure. Explain what the spread between the low and high figures tells a visitor that the median alone would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Card C reports about 10,000 projected openings each year. Explain what that number describes and what it does not describe.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further focused questions your reading raised that these three cards do not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of your two questions. Name the kind of source that could answer it and explain in one sentence why that source is a reasonable place to look.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the three-sentence answer your booth will give to your question from item 1. Cite at least two cards inside the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visitor says, "So this is the career for people who cannot go to college." Using the cards, write a two-sentence reply that corrects the statement without dismissing any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Brambleford's Career Fair Booth on Operator Licensing</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names a specific thing to find out and that Cards A, B, and C can answer, such as "What does a person need in order to hold a state operator license?" Do not accept questions the cards cannot reach, such as questions about a particular local plant's hiring.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A. The strongest sentence is the one stating that becoming an operator typically requires a high school diploma, on-the-job training, and a state license earned by exam. Sentences about certificate coursework or degrees mention education without supporting the claim as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how widely pay varies within the same occupation. A median of $60,020 says half earn more and half earn less, while a range from under $39,110 to over $91,060 tells a visitor that experience, license class, and plant size move the figure a long way in either direction.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describes projected yearly openings for water and wastewater treatment plant operators specifically, counting positions opened by retirements and career changes. It does not describe growth in the number of jobs, which Card C says is projected to shrink, does not cover engineers or laboratory staff, and does not promise that any one region will have that many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questions that are focused and genuinely unanswered by the cards, such as "How long does the state give a new operator to pass the Class I exam?" or "What does the certificate coursework at a community college cost?" Reject questions already answered on a card.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match of question to source type, such as a state environmental agency's certification page for exam rules, a community college catalog for course costs, or a utility's job posting for local requirements. The explanation must say why that source would hold the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sentences that answer the student's own question accurately and cite at least two cards. A full-credit response uses a figure or requirement from each cited card and does not add information the cards do not contain.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that correct the statement using the cards without ranking the paths. A full-credit reply notes that operators enter through a diploma, training, and a licensing exam, and that the same plants employ people with certificates, two-year and four-year degrees, and graduate degrees, so the field holds several paths rather than one fallback.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Brambleford's Career Fair Booth on Operator Licensing</dc:title>
  <dc:subject>Lesson plan · Grade 8 · English Language Arts</dc:subject>
  <dc:creator>Water for Schools</dc:creator>
  <cp:keywords>Lesson plan, Grade 8, English Language Arts</cp:keywords>
  <dc:description>A grade 8 research lesson in which students write a focused question about water operator licensing, read three source cards, and draft a career fair answer.</dc:description>
  <cp:lastModifiedBy>Water for Schools</cp:lastModifiedBy>
  <cp:revision>1</cp:revision>
  <dcterms:created xsi:type="dcterms:W3CDTF">2026-10-19T16:29:00.084Z</dcterms:created>
  <dcterms:modified xsi:type="dcterms:W3CDTF">2026-10-19T16:29:00.084Z</dcterms:modified>
</cp:coreProperties>
</file>

<file path=docProps/custom.xml><?xml version="1.0" encoding="utf-8"?>
<Properties xmlns="http://schemas.openxmlformats.org/officeDocument/2006/custom-properties" xmlns:vt="http://schemas.openxmlformats.org/officeDocument/2006/docPropsVTypes"/>
</file>