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Cobalt Junction Fish Kill: A Grade 8 Counterclaim Writing Lesson</w:t>
      </w:r>
    </w:p>
    <w:p>
      <w:pPr>
        <w:keepNext/>
        <w:spacing w:after="160"/>
      </w:pPr>
      <w:r>
        <w:rPr>
          <w:color w:val="5B6B70"/>
          <w:sz w:val="20"/>
          <w:szCs w:val="20"/>
        </w:rPr>
        <w:t xml:space="preserve">Lesson plan · Grade 8 · English Language Arts</w:t>
      </w:r>
    </w:p>
    <w:p>
      <w:pPr>
        <w:spacing w:after="100" w:line="264"/>
      </w:pPr>
      <w:r>
        <w:rPr>
          <w:i/>
          <w:iCs/>
          <w:color w:val="12333F"/>
          <w:sz w:val="22"/>
          <w:szCs w:val="22"/>
        </w:rPr>
        <w:t xml:space="preserve">A 50-minute grade 8 lesson where a fictional reservoir fish kill helps students practice a claim, a counterclaim, and a rebuttal about nutrient pollution.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Background reading handout (provided in lesson)</w:t>
            </w:r>
          </w:p>
          <w:p>
            <w:pPr>
              <w:spacing w:after="0"/>
            </w:pPr>
            <w:r>
              <w:rPr>
                <w:sz w:val="20"/>
                <w:szCs w:val="20"/>
              </w:rPr>
              <w:t xml:space="preserve">• Chart paper</w:t>
            </w:r>
          </w:p>
          <w:p>
            <w:pPr>
              <w:spacing w:after="0"/>
            </w:pPr>
            <w:r>
              <w:rPr>
                <w:sz w:val="20"/>
                <w:szCs w:val="20"/>
              </w:rPr>
              <w:t xml:space="preserve">• Claim-evidence-counterclaim-rebuttal graphic organizer (one per pair)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 claim about whether Cobalt Junction should fund nutrient-removal upgrades, supported by evidence.</w:t>
      </w:r>
    </w:p>
    <w:p>
      <w:pPr>
        <w:pStyle w:val="ListParagraph"/>
        <w:keepNext/>
        <w:keepLines/>
        <w:numPr>
          <w:ilvl w:val="0"/>
          <w:numId w:val="2"/>
        </w:numPr>
        <w:spacing w:after="60" w:line="264"/>
        <w:ind w:left="720" w:hanging="360"/>
      </w:pPr>
      <w:r>
        <w:rPr>
          <w:sz w:val="22"/>
          <w:szCs w:val="22"/>
        </w:rPr>
        <w:t xml:space="preserve">Students will draft a counterclaim and a rebuttal that directly addresses it.</w:t>
      </w:r>
    </w:p>
    <w:p>
      <w:pPr>
        <w:pStyle w:val="ListParagraph"/>
        <w:keepLines/>
        <w:numPr>
          <w:ilvl w:val="0"/>
          <w:numId w:val="2"/>
        </w:numPr>
        <w:spacing w:after="60" w:line="264"/>
        <w:ind w:left="720" w:hanging="360"/>
      </w:pPr>
      <w:r>
        <w:rPr>
          <w:sz w:val="22"/>
          <w:szCs w:val="22"/>
        </w:rPr>
        <w:t xml:space="preserve">Students will use domain-specific vocabulary accurately in argument writing.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W.8.1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The independent practice has students draft a claim-evidence-counterclaim-rebuttal paragraph about the nutrient-removal upgrade, directly practicing the argument structure with counterclaim this standard requires at grade 8.</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nutrient pollution, algae bloom, counterclaim, rebuttal</w:t>
      </w:r>
    </w:p>
    <w:p>
      <w:pPr>
        <w:pStyle w:val="Heading2"/>
        <w:keepNext/>
        <w:keepLines/>
      </w:pPr>
      <w:r>
        <w:rPr>
          <w:sz w:val="28"/>
          <w:szCs w:val="28"/>
        </w:rPr>
        <w:t xml:space="preserve">Teacher overview</w:t>
      </w:r>
    </w:p>
    <w:p>
      <w:pPr>
        <w:spacing w:after="100" w:line="264"/>
      </w:pPr>
      <w:r>
        <w:rPr>
          <w:sz w:val="22"/>
          <w:szCs w:val="22"/>
        </w:rPr>
        <w:t xml:space="preserve">Cobalt Junction (a fictional town used for this lesson) discovered a fish kill in its reservoir after a heavy rainstorm washed nutrients into the water, and the town council is now deciding whether to fund an upgrade to its wastewater treatment plant. This lesson uses that scenario to teach the claim-evidence-counterclaim-rebuttal structure eighth graders need for argument writing, since addressing counterclaims is still a developing skill for many eighth graders, who often state one without ever circling back to rebut it. The procedure builds in a dedicated check for that exact gap: every organizer and paragraph in this lesson requires a rebuttal sentence, not just a counterclaim sentence.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Read aloud: "One morning, dozens of dead fish were found in Cobalt Junction Reservoir after a heavy rainstorm." Ask students to guess what might have caused it before revealing the background reading.</w:t>
      </w:r>
    </w:p>
    <w:p>
      <w:pPr>
        <w:spacing w:after="100" w:line="264"/>
      </w:pPr>
      <w:r>
        <w:rPr>
          <w:b/>
          <w:bCs/>
          <w:sz w:val="22"/>
          <w:szCs w:val="22"/>
        </w:rPr>
        <w:t xml:space="preserve">Direct instruction (10 min):</w:t>
      </w:r>
      <w:r>
        <w:rPr>
          <w:sz w:val="22"/>
          <w:szCs w:val="22"/>
        </w:rPr>
        <w:t xml:space="preserve"> Distribute the background reading (Student Handout) explaining nutrient pollution, algae blooms, and dissolved oxygen. Model annotating the text for one piece of evidence that could support funding the upgrade and one piece of evidence a resident might use to argue against it. Introduce the claim-evidence-counterclaim-rebuttal structure on chart paper: Claim, Evidence, Counterclaim (an opposing view), Rebuttal (why the claim still stands).</w:t>
      </w:r>
    </w:p>
    <w:p>
      <w:pPr>
        <w:spacing w:after="100" w:line="264"/>
      </w:pPr>
      <w:r>
        <w:rPr>
          <w:b/>
          <w:bCs/>
          <w:sz w:val="22"/>
          <w:szCs w:val="22"/>
        </w:rPr>
        <w:t xml:space="preserve">Guided practice (15 min):</w:t>
      </w:r>
      <w:r>
        <w:rPr>
          <w:sz w:val="22"/>
          <w:szCs w:val="22"/>
        </w:rPr>
        <w:t xml:space="preserve"> In pairs, students complete a shared graphic organizer: state a claim about whether Cobalt Junction should fund the nutrient-removal upgrade, list two pieces of supporting evidence from the background reading, write one counterclaim a resident might raise, and draft a rebuttal to that counterclaim.</w:t>
      </w:r>
    </w:p>
    <w:p>
      <w:pPr>
        <w:spacing w:after="100" w:line="264"/>
      </w:pPr>
      <w:r>
        <w:rPr>
          <w:b/>
          <w:bCs/>
          <w:sz w:val="22"/>
          <w:szCs w:val="22"/>
        </w:rPr>
        <w:t xml:space="preserve">Independent practice (15 min):</w:t>
      </w:r>
      <w:r>
        <w:rPr>
          <w:sz w:val="22"/>
          <w:szCs w:val="22"/>
        </w:rPr>
        <w:t xml:space="preserve"> Each student uses their organizer to draft a paragraph, five to seven sentences, that states their claim, gives evidence, addresses a counterclaim, and rebuts it, using at least two vocabulary terms from the background reading precisely.</w:t>
      </w:r>
    </w:p>
    <w:p>
      <w:pPr>
        <w:spacing w:after="100" w:line="264"/>
      </w:pPr>
      <w:r>
        <w:rPr>
          <w:b/>
          <w:bCs/>
          <w:sz w:val="22"/>
          <w:szCs w:val="22"/>
        </w:rPr>
        <w:t xml:space="preserve">Closure / exit ticket (5 min):</w:t>
      </w:r>
      <w:r>
        <w:rPr>
          <w:sz w:val="22"/>
          <w:szCs w:val="22"/>
        </w:rPr>
        <w:t xml:space="preserve"> Students trade paragraphs with a partner and identify, in writing on the paragraph itself, which sentence is the counterclaim and which sentence is the rebuttal. Collect and scan a sample of paragraphs for a genuine, addressed counterclaim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fill-in-the-blank version of the claim-evidence-counterclaim-rebuttal organizer with sentence starters for each box, and allow pairs to write the independent paragraph together rather than individually.</w:t>
      </w:r>
    </w:p>
    <w:p>
      <w:pPr>
        <w:pStyle w:val="Heading3"/>
        <w:keepNext/>
        <w:keepLines/>
      </w:pPr>
      <w:r>
        <w:rPr>
          <w:sz w:val="24"/>
          <w:szCs w:val="24"/>
        </w:rPr>
        <w:t xml:space="preserve">Extension (above grade level)</w:t>
      </w:r>
    </w:p>
    <w:p>
      <w:pPr>
        <w:spacing w:after="100" w:line="264"/>
      </w:pPr>
      <w:r>
        <w:rPr>
          <w:sz w:val="22"/>
          <w:szCs w:val="22"/>
        </w:rPr>
        <w:t xml:space="preserve">Ask students to add a second counterclaim to their paragraph, addressing the runoff issue directly (should the town also regulate lawn fertilizer near the reservoir?), and rebut that counterclaim as well.</w:t>
      </w:r>
    </w:p>
    <w:p>
      <w:pPr>
        <w:pStyle w:val="Heading3"/>
        <w:keepNext/>
        <w:keepLines/>
      </w:pPr>
      <w:r>
        <w:rPr>
          <w:sz w:val="24"/>
          <w:szCs w:val="24"/>
        </w:rPr>
        <w:t xml:space="preserve">ELL supports</w:t>
      </w:r>
    </w:p>
    <w:p>
      <w:pPr>
        <w:spacing w:after="100" w:line="264"/>
      </w:pPr>
      <w:r>
        <w:rPr>
          <w:sz w:val="22"/>
          <w:szCs w:val="22"/>
        </w:rPr>
        <w:t xml:space="preserve">Pre-teach "nutrient," "algae bloom," "dissolved oxygen," and "counterclaim" with a simple diagram showing fertilizer washing into water, algae growing, then decomposing and using up oxygen. Allow the counterclaim and rebuttal to be drafted as two short phrases before being expanded into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Cobalt Junction Fish Kill</w:t>
      </w:r>
    </w:p>
    <w:p>
      <w:pPr>
        <w:keepNext/>
        <w:spacing w:after="160"/>
      </w:pPr>
      <w:r>
        <w:rPr>
          <w:color w:val="5B6B70"/>
          <w:sz w:val="20"/>
          <w:szCs w:val="20"/>
        </w:rPr>
        <w:t xml:space="preserve">Grade 8 · English Language Arts</w:t>
      </w:r>
    </w:p>
    <w:p>
      <w:pPr>
        <w:pStyle w:val="Heading2"/>
        <w:keepNext/>
        <w:keepLines/>
      </w:pPr>
      <w:r>
        <w:rPr>
          <w:sz w:val="28"/>
          <w:szCs w:val="28"/>
        </w:rPr>
        <w:t xml:space="preserve">Student Handout</w:t>
      </w:r>
    </w:p>
    <w:p>
      <w:pPr>
        <w:keepNext/>
        <w:keepLines/>
        <w:spacing w:after="120" w:line="276"/>
      </w:pPr>
      <w:r>
        <w:rPr>
          <w:b/>
          <w:bCs/>
          <w:sz w:val="22"/>
          <w:szCs w:val="22"/>
        </w:rPr>
        <w:t xml:space="preserve">Background: The Cobalt Junction Reservoir Fish Kill</w:t>
      </w:r>
    </w:p>
    <w:p>
      <w:pPr>
        <w:spacing w:after="120" w:line="276"/>
      </w:pPr>
      <w:r>
        <w:rPr>
          <w:sz w:val="22"/>
          <w:szCs w:val="22"/>
        </w:rPr>
        <w:t xml:space="preserve">Cobalt Junction (a fictional town used for this lesson) discovered dozens of dead fish in its reservoir about two weeks after a heavy rainstorm. Investigators traced the cause to nutrient pollution: rain had washed fertilizer from nearby lawns and farmland into the reservoir, adding large amounts of nitrogen and phosphorus to the water. Those nutrients fed a sudden algae bloom, a fast-growing mat of algae covering much of the reservoir's surface within days. Investigators also found that treated water from the town's wastewater plant, which flows into the reservoir, still carries nitrogen and phosphorus that the plant's current equipment does not fully remove.</w:t>
      </w:r>
    </w:p>
    <w:p>
      <w:pPr>
        <w:spacing w:after="120" w:line="276"/>
      </w:pPr>
      <w:r>
        <w:rPr>
          <w:sz w:val="22"/>
          <w:szCs w:val="22"/>
        </w:rPr>
        <w:t xml:space="preserve">Algae blooms cause fish kills indirectly. As the bloom's algae die off, bacteria that decompose the dead algae consume large amounts of dissolved oxygen from the water. Most fish need dissolved oxygen levels above 5 mg/L to survive, and cold water holds more oxygen than warm water. When a bloom's decomposition drops oxygen levels too low, fish can no longer get enough oxygen and suffocate.</w:t>
      </w:r>
    </w:p>
    <w:p>
      <w:pPr>
        <w:spacing w:after="120" w:line="276"/>
      </w:pPr>
      <w:r>
        <w:rPr>
          <w:sz w:val="22"/>
          <w:szCs w:val="22"/>
        </w:rPr>
        <w:t xml:space="preserve">The town council is now deciding whether to fund an upgrade to Cobalt Junction's wastewater treatment plant that would remove more nitrogen and phosphorus before treated water reaches the reservoir. The upgrade would reduce future nutrient loading from the treatment plant, though it would not stop fertilizer runoff from private lawns and farmland, which investigators believe also contributed to this fish kill.</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Cobalt Junction Fish Kill: A Grade 8 Counterclaim Writing Lesson</w:t>
      </w:r>
    </w:p>
    <w:p>
      <w:pPr>
        <w:keepNext/>
        <w:spacing w:after="160"/>
      </w:pPr>
      <w:r>
        <w:rPr>
          <w:color w:val="5B6B70"/>
          <w:sz w:val="20"/>
          <w:szCs w:val="20"/>
        </w:rPr>
        <w:t xml:space="preserve">Lesson plan · Grade 8 · English Language Arts</w:t>
      </w:r>
    </w:p>
    <w:p>
      <w:pPr>
        <w:pStyle w:val="ListParagraph"/>
        <w:keepLines/>
        <w:numPr>
          <w:ilvl w:val="0"/>
          <w:numId w:val="3"/>
        </w:numPr>
        <w:spacing w:after="60" w:line="264"/>
        <w:ind w:left="720" w:hanging="360"/>
      </w:pPr>
      <w:r>
        <w:rPr>
          <w:b/>
          <w:bCs/>
          <w:sz w:val="22"/>
          <w:szCs w:val="22"/>
        </w:rPr>
        <w:t xml:space="preserve">Sample claim (Guided practice):</w:t>
      </w:r>
      <w:r>
        <w:rPr>
          <w:sz w:val="22"/>
          <w:szCs w:val="22"/>
        </w:rPr>
        <w:t xml:space="preserve"> Cobalt Junction should fund the nutrient-removal upgrade because reducing the treatment plant's nutrient output is one concrete step the town can control, even if it will not solve runoff from private land.</w:t>
      </w:r>
    </w:p>
    <w:p>
      <w:pPr>
        <w:pStyle w:val="ListParagraph"/>
        <w:keepLines/>
        <w:numPr>
          <w:ilvl w:val="0"/>
          <w:numId w:val="3"/>
        </w:numPr>
        <w:spacing w:after="60" w:line="264"/>
        <w:ind w:left="720" w:hanging="360"/>
      </w:pPr>
      <w:r>
        <w:rPr>
          <w:b/>
          <w:bCs/>
          <w:sz w:val="22"/>
          <w:szCs w:val="22"/>
        </w:rPr>
        <w:t xml:space="preserve">Sample counterclaim (Guided practice):</w:t>
      </w:r>
      <w:r>
        <w:rPr>
          <w:sz w:val="22"/>
          <w:szCs w:val="22"/>
        </w:rPr>
        <w:t xml:space="preserve"> A resident might argue that the upgrade only addresses part of the problem, since fertilizer runoff from lawns and farmland also contributed to the fish kill, so the money might be better spent on a runoff-reduction program instead.</w:t>
      </w:r>
    </w:p>
    <w:p>
      <w:pPr>
        <w:pStyle w:val="ListParagraph"/>
        <w:keepLines/>
        <w:numPr>
          <w:ilvl w:val="0"/>
          <w:numId w:val="3"/>
        </w:numPr>
        <w:spacing w:after="60" w:line="264"/>
        <w:ind w:left="720" w:hanging="360"/>
      </w:pPr>
      <w:r>
        <w:rPr>
          <w:b/>
          <w:bCs/>
          <w:sz w:val="22"/>
          <w:szCs w:val="22"/>
        </w:rPr>
        <w:t xml:space="preserve">Sample rebuttal (Guided practice):</w:t>
      </w:r>
      <w:r>
        <w:rPr>
          <w:sz w:val="22"/>
          <w:szCs w:val="22"/>
        </w:rPr>
        <w:t xml:space="preserve"> Even though the upgrade will not stop runoff, it removes a source of nutrient pollution the town can control directly and immediately, and the town can pursue a runoff program later without waiting on that separate effort first.</w:t>
      </w:r>
    </w:p>
    <w:p>
      <w:pPr>
        <w:pStyle w:val="ListParagraph"/>
        <w:keepLines/>
        <w:numPr>
          <w:ilvl w:val="0"/>
          <w:numId w:val="3"/>
        </w:numPr>
        <w:spacing w:after="60" w:line="264"/>
        <w:ind w:left="720" w:hanging="360"/>
      </w:pPr>
      <w:r>
        <w:rPr>
          <w:b/>
          <w:bCs/>
          <w:sz w:val="22"/>
          <w:szCs w:val="22"/>
        </w:rPr>
        <w:t xml:space="preserve">Exit ticket:</w:t>
      </w:r>
      <w:r>
        <w:rPr>
          <w:sz w:val="22"/>
          <w:szCs w:val="22"/>
        </w:rPr>
        <w:t xml:space="preserve"> Answers will vary by student paragraph, but a correct response labels one sentence as the counterclaim, a stated opposing view, and a different sentence as the rebuttal, a direct response to that view.</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Cobalt Junction Fish Kill: A Grade 8 Counterclaim Writing Lesson</dc:title>
  <dc:subject>Lesson plan · Grade 8 · English Language Arts</dc:subject>
  <dc:creator>Water for Schools</dc:creator>
  <cp:keywords>Lesson plan, Grade 8, English Language Arts</cp:keywords>
  <dc:description>A 50-minute grade 8 lesson where a fictional reservoir fish kill helps students practice a claim, a counterclaim, and a rebuttal about nutrient pollution.</dc:description>
  <cp:lastModifiedBy>Water for Schools</cp:lastModifiedBy>
  <cp:revision>1</cp:revision>
  <dcterms:created xsi:type="dcterms:W3CDTF">2026-10-19T16:29:00.130Z</dcterms:created>
  <dcterms:modified xsi:type="dcterms:W3CDTF">2026-10-19T16:29:00.130Z</dcterms:modified>
</cp:coreProperties>
</file>

<file path=docProps/custom.xml><?xml version="1.0" encoding="utf-8"?>
<Properties xmlns="http://schemas.openxmlformats.org/officeDocument/2006/custom-properties" xmlns:vt="http://schemas.openxmlformats.org/officeDocument/2006/docPropsVTypes"/>
</file>