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Fact, Inference, or Judgment: The Winnow Ridge Main Break Log</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ELA worksheet using a fictional water main break log to sort facts from inferences and judgments, follow a valve procedure, and write a public update.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worksheet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classify statements from a technical log as fact, inference, or judgment.</w:t>
      </w:r>
    </w:p>
    <w:p>
      <w:pPr>
        <w:pStyle w:val="ListParagraph"/>
        <w:keepNext/>
        <w:keepLines/>
        <w:numPr>
          <w:ilvl w:val="0"/>
          <w:numId w:val="2"/>
        </w:numPr>
        <w:spacing w:after="60" w:line="264"/>
        <w:ind w:left="720" w:hanging="360"/>
      </w:pPr>
      <w:r>
        <w:rPr>
          <w:sz w:val="22"/>
          <w:szCs w:val="22"/>
        </w:rPr>
        <w:t xml:space="preserve">Students will follow a written valve procedure in order and apply its stated exception.</w:t>
      </w:r>
    </w:p>
    <w:p>
      <w:pPr>
        <w:pStyle w:val="ListParagraph"/>
        <w:keepLines/>
        <w:numPr>
          <w:ilvl w:val="0"/>
          <w:numId w:val="2"/>
        </w:numPr>
        <w:spacing w:after="60" w:line="264"/>
        <w:ind w:left="720" w:hanging="360"/>
      </w:pPr>
      <w:r>
        <w:rPr>
          <w:sz w:val="22"/>
          <w:szCs w:val="22"/>
        </w:rPr>
        <w:t xml:space="preserve">Students will write informative sentences for residents using only verifiable details from the log.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Item 8 requires students to put the field manual's valve isolation steps in order, and item 9 requires them to apply the exception the procedure names for low pressure to a different break.</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10 and 11 ask students to select verifiable details from the log and organize them into sentences written for residents.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inference, judgment, isolate, hydrant, distribution main</w:t>
      </w:r>
    </w:p>
    <w:p>
      <w:pPr>
        <w:pStyle w:val="Heading2"/>
        <w:keepNext/>
        <w:keepLines/>
      </w:pPr>
      <w:r>
        <w:rPr>
          <w:sz w:val="28"/>
          <w:szCs w:val="28"/>
        </w:rPr>
        <w:t xml:space="preserve">Teacher overview</w:t>
      </w:r>
    </w:p>
    <w:p>
      <w:pPr>
        <w:spacing w:after="100" w:line="264"/>
      </w:pPr>
      <w:r>
        <w:rPr>
          <w:sz w:val="22"/>
          <w:szCs w:val="22"/>
        </w:rPr>
        <w:t xml:space="preserve">Separating fact from opinion is more familiar in editorials than in technical writing, where a log entry sounds official no matter what it contains. This worksheet uses a fictional overnight water main break to show that a crew's written record mixes three different kinds of statements: measurements anyone could check, conclusions the crew drew from those measurements, and judgments about blame or worth. Sorting them is the first step toward writing an honest public update, which is what the last items ask students to do.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six statements with the three labels printed beside each one, so the task becomes choosing and explaining rather than recalling the categories. Provide a sentence frame for the explanation: "This is a ____ because a reader could ____." Allow item 8 to be completed by numbering four pre-written step cards.</w:t>
      </w:r>
    </w:p>
    <w:p>
      <w:pPr>
        <w:pStyle w:val="Heading3"/>
        <w:keepNext/>
        <w:keepLines/>
      </w:pPr>
      <w:r>
        <w:rPr>
          <w:sz w:val="24"/>
          <w:szCs w:val="24"/>
        </w:rPr>
        <w:t xml:space="preserve">Extension</w:t>
      </w:r>
    </w:p>
    <w:p>
      <w:pPr>
        <w:spacing w:after="100" w:line="264"/>
      </w:pPr>
      <w:r>
        <w:rPr>
          <w:sz w:val="22"/>
          <w:szCs w:val="22"/>
        </w:rPr>
        <w:t xml:space="preserve">Ask students to write a new category label for the 6:30 a.m. entry, which mixes a measurement with an ongoing action, and to argue whether a log should ever combine the two in one line. Then have them redraft that entry as two separate log lines.</w:t>
      </w:r>
    </w:p>
    <w:p>
      <w:pPr>
        <w:pStyle w:val="Heading3"/>
        <w:keepNext/>
        <w:keepLines/>
      </w:pPr>
      <w:r>
        <w:rPr>
          <w:sz w:val="24"/>
          <w:szCs w:val="24"/>
        </w:rPr>
        <w:t xml:space="preserve">ELL supports</w:t>
      </w:r>
    </w:p>
    <w:p>
      <w:pPr>
        <w:spacing w:after="100" w:line="264"/>
      </w:pPr>
      <w:r>
        <w:rPr>
          <w:sz w:val="22"/>
          <w:szCs w:val="22"/>
        </w:rPr>
        <w:t xml:space="preserve">Pre-teach inference, judgment, isolate, hydrant, and distribution main with a simple street cross-section drawing that labels the main, the valves, and the hydrant. Provide a color key for the three categories and let students mark the log with colored pencils before writing any explanation.</w:t>
      </w:r>
    </w:p>
    <w:p>
      <w:pPr>
        <w:pStyle w:val="Heading2"/>
        <w:keepNext/>
        <w:keepLines/>
      </w:pPr>
      <w:r>
        <w:rPr>
          <w:sz w:val="28"/>
          <w:szCs w:val="28"/>
        </w:rPr>
        <w:t xml:space="preserve">Extensions</w:t>
      </w:r>
    </w:p>
    <w:p>
      <w:pPr>
        <w:spacing w:after="100" w:line="264"/>
      </w:pPr>
      <w:r>
        <w:rPr>
          <w:sz w:val="22"/>
          <w:szCs w:val="22"/>
        </w:rPr>
        <w:t xml:space="preserve">Have students compare their item 11 sentences with a partner's and count how many details in each version could be checked against the log. The pair then produces one combined update using only the sentences that survive the count.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Fact, Inference, or Judgment: The Winnow Ridge Main Break Log</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keepNext/>
        <w:keepLines/>
        <w:spacing w:after="120" w:line="276"/>
      </w:pPr>
      <w:r>
        <w:rPr>
          <w:sz w:val="22"/>
          <w:szCs w:val="22"/>
        </w:rPr>
        <w:t xml:space="preserve">The log below is fictional and was written for this worksheet. It records what the Winnow Ridge Water Department wrote during a break on a distribution main under Doverly Avenue.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8790"/>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w:t>
            </w:r>
          </w:p>
        </w:tc>
        <w:tc>
          <w:tcPr>
            <w:tcW w:type="dxa" w:w="87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Log entry</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2:14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Caller on Doverly Avenue reports water rising through a crack in the pavement.</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2:31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Crew on scene. Water covering the north lane. Pressure gauge at the Doverly hydrant reads 22 pounds per square inch.</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2:33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Normal reading at this hydrant is 61 pounds per square inch.</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2:40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Break is probably in the 1962 cast iron section, since the newer plastic pipe south of the intersection was replaced four years ago.</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2:52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Valves 118 and 119 closed. Gauge at the hydrant now reads 4 pounds per square inch.</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3:05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Excavation begins. Estimated 90 minutes to expose the pipe.</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3:40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Whoever approved delaying the Doverly replacement last budget cycle cost this city a night of overtime.</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4:10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Pipe exposed. A split runs about 14 inches along the top of the main.</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4:15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The soil under the pipe is washed out, so the pipe likely lost support before it split.</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6:02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Repair clamp installed. Valves reopened one turn per minute.</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6:30 a.m.</w:t>
            </w:r>
          </w:p>
        </w:tc>
        <w:tc>
          <w:tcPr>
            <w:tcW w:type="dxa" w:w="8790"/>
            <w:tcMar>
              <w:top w:type="dxa" w:w="70"/>
              <w:left w:type="dxa" w:w="100"/>
              <w:bottom w:type="dxa" w:w="70"/>
              <w:right w:type="dxa" w:w="100"/>
            </w:tcMar>
            <w:vAlign w:val="top"/>
          </w:tcPr>
          <w:p>
            <w:pPr>
              <w:keepNext/>
              <w:spacing w:after="0" w:line="252"/>
              <w:jc w:val="left"/>
            </w:pPr>
            <w:r>
              <w:rPr>
                <w:sz w:val="22"/>
                <w:szCs w:val="22"/>
              </w:rPr>
              <w:t xml:space="preserve">Hydrant reads 58 pounds per square inch. Flushing at the hydrant continues until the water runs clear.</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7:15 a.m.</w:t>
            </w:r>
          </w:p>
        </w:tc>
        <w:tc>
          <w:tcPr>
            <w:tcW w:type="dxa" w:w="8790"/>
            <w:tcMar>
              <w:top w:type="dxa" w:w="70"/>
              <w:left w:type="dxa" w:w="100"/>
              <w:bottom w:type="dxa" w:w="70"/>
              <w:right w:type="dxa" w:w="100"/>
            </w:tcMar>
            <w:vAlign w:val="top"/>
          </w:tcPr>
          <w:p>
            <w:pPr>
              <w:spacing w:after="0" w:line="252"/>
              <w:jc w:val="left"/>
            </w:pPr>
            <w:r>
              <w:rPr>
                <w:sz w:val="22"/>
                <w:szCs w:val="22"/>
              </w:rPr>
              <w:t xml:space="preserve">Boil water notice issued for 62 addresses as a precaution.</w:t>
            </w:r>
          </w:p>
        </w:tc>
      </w:tr>
    </w:tbl>
    <w:p>
      <w:pPr>
        <w:spacing w:after="160" w:before="0"/>
      </w:pPr>
    </w:p>
    <w:p>
      <w:pPr>
        <w:spacing w:after="120" w:line="276"/>
      </w:pPr>
      <w:r>
        <w:rPr>
          <w:b/>
          <w:bCs/>
          <w:sz w:val="22"/>
          <w:szCs w:val="22"/>
        </w:rPr>
        <w:t xml:space="preserve">Valve isolation procedure, from the department's field manual (fictional):</w:t>
      </w:r>
      <w:r>
        <w:rPr>
          <w:sz w:val="22"/>
          <w:szCs w:val="22"/>
        </w:rPr>
        <w:t xml:space="preserve"> Close the upstream valve first, then the downstream valve. Note the hydrant pressure after each closure. Reopen valves slowly, no faster than one turn per minute, and flush the nearest hydrant until the water runs clear. Exception: if the hydrant pressure falls below 20 pounds per square inch anywhere outside the closed section, stop reopening and notify the supervisor before continuing, because low pressure can pull contamination into the pipe.</w:t>
      </w:r>
    </w:p>
    <w:p>
      <w:pPr>
        <w:keepNext/>
        <w:keepLines/>
        <w:spacing w:after="120" w:line="276"/>
      </w:pPr>
      <w:r>
        <w:rPr>
          <w:sz w:val="22"/>
          <w:szCs w:val="22"/>
        </w:rPr>
        <w:t xml:space="preserve">For items 1 through 6, label each statement </w:t>
      </w:r>
      <w:r>
        <w:rPr>
          <w:b/>
          <w:bCs/>
          <w:sz w:val="22"/>
          <w:szCs w:val="22"/>
        </w:rPr>
        <w:t xml:space="preserve">fact</w:t>
      </w:r>
      <w:r>
        <w:rPr>
          <w:sz w:val="22"/>
          <w:szCs w:val="22"/>
        </w:rPr>
        <w:t xml:space="preserve">, </w:t>
      </w:r>
      <w:r>
        <w:rPr>
          <w:b/>
          <w:bCs/>
          <w:sz w:val="22"/>
          <w:szCs w:val="22"/>
        </w:rPr>
        <w:t xml:space="preserve">inference</w:t>
      </w:r>
      <w:r>
        <w:rPr>
          <w:sz w:val="22"/>
          <w:szCs w:val="22"/>
        </w:rPr>
        <w:t xml:space="preserve">, or </w:t>
      </w:r>
      <w:r>
        <w:rPr>
          <w:b/>
          <w:bCs/>
          <w:sz w:val="22"/>
          <w:szCs w:val="22"/>
        </w:rPr>
        <w:t xml:space="preserve">judgment</w:t>
      </w:r>
      <w:r>
        <w:rPr>
          <w:sz w:val="22"/>
          <w:szCs w:val="22"/>
        </w:rPr>
        <w:t xml:space="preserve">, and write one sentence explaining your label.</w:t>
      </w:r>
    </w:p>
    <w:p>
      <w:pPr>
        <w:pStyle w:val="ListParagraph"/>
        <w:keepNext/>
        <w:keepLines/>
        <w:numPr>
          <w:ilvl w:val="0"/>
          <w:numId w:val="3"/>
        </w:numPr>
        <w:spacing w:after="100" w:line="276"/>
        <w:ind w:left="720" w:hanging="360"/>
      </w:pPr>
      <w:r>
        <w:rPr>
          <w:sz w:val="22"/>
          <w:szCs w:val="22"/>
        </w:rPr>
        <w:t xml:space="preserve">"Pressure gauge at the Doverly hydrant reads 22 pounds per square inch."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"Break is probably in the 1962 cast iron section."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"Whoever approved delaying the Doverly replacement last budget cycle cost this city a night of overtime."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split runs about 14 inches along the top of the 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soil under the pipe is washed out, so the pipe likely lost support before it split."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"Boil water notice issued for 62 addresses as a precaution."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sz w:val="22"/>
          <w:szCs w:val="22"/>
        </w:rPr>
        <w:t xml:space="preserve">Answer items 7 through 12 in complete sentences.</w:t>
      </w:r>
    </w:p>
    <w:p>
      <w:pPr>
        <w:pStyle w:val="ListParagraph"/>
        <w:keepNext/>
        <w:keepLines/>
        <w:numPr>
          <w:ilvl w:val="0"/>
          <w:numId w:val="4"/>
        </w:numPr>
        <w:spacing w:after="100" w:line="276"/>
        <w:ind w:left="720" w:hanging="360"/>
      </w:pPr>
      <w:r>
        <w:rPr>
          <w:sz w:val="22"/>
          <w:szCs w:val="22"/>
        </w:rPr>
        <w:t xml:space="preserve">The 2:40 a.m. entry draws a conclusion about where the break is. Which earlier or later entry gives the crew the best support for that conclusion,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List, in order, the four steps the field manual gives for isolating and restoring a break.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crew is reopening valves after a different break. A hydrant two blocks outside the closed section reads 16 pounds per square inch. According to the procedure, what must the crew do, and what is the stated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the 3:40 a.m. entry so that it reports something a reader could check instead of assigning blame. Keep it to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two sentences for the department's public update at 7:15 a.m. Use only verifiable details from the log, and do not include any inference or judgment.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a public update built from judgments rather than facts could cause a problem for the department later.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Fact, Inference, or Judgment: The Winnow Ridge Main Break Log</w:t>
      </w:r>
    </w:p>
    <w:p>
      <w:pPr>
        <w:keepNext/>
        <w:spacing w:after="160"/>
      </w:pPr>
      <w:r>
        <w:rPr>
          <w:color w:val="5B6B70"/>
          <w:sz w:val="20"/>
          <w:szCs w:val="20"/>
        </w:rPr>
        <w:t xml:space="preserve">Worksheet · Grade 9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It is a recorded gauge reading that another person at the scene could have read and confirmed.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Inference. The word probably signals a conclusion drawn from what the crew knows about pipe ages, not something observed at 2:40 a.m.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Judgment. It assigns blame and assesses worth, and no measurement in the log can confirm or refute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The split was observed after the pipe was exposed, and its length was measured.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Inference. The washed-out soil is observed, but the conclusion that the pipe lost support before it split is reasoning from that observation.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Fact. The notice was issued to a counted number of addresses, which is a recorded action rather than an opinion.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4:10 a.m. entry gives the best support, because the crew exposed the main where they expected the break and found a split. Strong answers note that the log never states the exposed pipe's material or age, so the conclusion is supported but not fully confirmed. Accept the 4:15 a.m. entry only if the student explains that it shows where the pipe failed, not how old it is.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Close the upstream valve first, then close the downstream valve, noting hydrant pressure after each closure; reopen the valves slowly at no more than one turn per minute; and flush the nearest hydrant until the water runs clear.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crew must stop reopening and notify the supervisor before continuing, because pressure below 20 pounds per square inch outside the closed section can pull contamination into the pipe. This is the exception the manual names.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single sentence that reports a checkable detail, such as: "The Doverly Avenue main replacement was postponed in the last budget cycle, and the crew worked overtime hours on this repair." The rewrite must drop the blame and keep only what a record could show.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sentences built only from log facts, such as: "A water main broke under Doverly Avenue early this morning, and crews closed two valves at 2:52 a.m. to isolate it. A repair clamp was installed by 6:02 a.m., and a boil water notice was issued for 62 addresses as a precaution."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explaining that judgments state opinions the department cannot support with records, so residents may treat them as official findings, other parties may dispute them, and the department may have to retract a statement it never had evidence for.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7"/>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7"/>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Inference, or Judgment: The Winnow Ridge Main Break Log</dc:title>
  <dc:subject>Worksheet · Grade 9 · English Language Arts</dc:subject>
  <dc:creator>Water for Schools</dc:creator>
  <cp:keywords>Worksheet, Grade 9, English Language Arts</cp:keywords>
  <dc:description>A grade 9 ELA worksheet using a fictional water main break log to sort facts from inferences and judgments, follow a valve procedure, and write a public update.</dc:description>
  <cp:lastModifiedBy>Water for Schools</cp:lastModifiedBy>
  <cp:revision>1</cp:revision>
  <dcterms:created xsi:type="dcterms:W3CDTF">2026-10-19T16:29:01.402Z</dcterms:created>
  <dcterms:modified xsi:type="dcterms:W3CDTF">2026-10-19T16:29:01.402Z</dcterms:modified>
</cp:coreProperties>
</file>

<file path=docProps/custom.xml><?xml version="1.0" encoding="utf-8"?>
<Properties xmlns="http://schemas.openxmlformats.org/officeDocument/2006/custom-properties" xmlns:vt="http://schemas.openxmlformats.org/officeDocument/2006/docPropsVTypes"/>
</file>