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Driftlow Avenue New Main: A Commissioning Sequence Organizer</w:t>
      </w:r>
    </w:p>
    <w:p>
      <w:pPr>
        <w:keepNext/>
        <w:spacing w:after="160"/>
      </w:pPr>
      <w:r>
        <w:rPr>
          <w:color w:val="5B6B70"/>
          <w:sz w:val="20"/>
          <w:szCs w:val="20"/>
        </w:rPr>
        <w:t xml:space="preserve">Graphic organizer · Grade 10 · Engineering &amp; Design</w:t>
      </w:r>
    </w:p>
    <w:p>
      <w:pPr>
        <w:spacing w:after="100" w:line="264"/>
      </w:pPr>
      <w:r>
        <w:rPr>
          <w:i/>
          <w:iCs/>
          <w:color w:val="12333F"/>
          <w:sz w:val="22"/>
          <w:szCs w:val="22"/>
        </w:rPr>
        <w:t xml:space="preserve">A grade 10 sequence organizer for putting a fictional new water main into service, pairing each construction step with its acceptance test and its failure path.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Printed organizer, one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sequence the ten steps that take a new water main from excavation to acceptance.</w:t>
      </w:r>
    </w:p>
    <w:p>
      <w:pPr>
        <w:pStyle w:val="ListParagraph"/>
        <w:keepNext/>
        <w:keepLines/>
        <w:numPr>
          <w:ilvl w:val="0"/>
          <w:numId w:val="2"/>
        </w:numPr>
        <w:spacing w:after="60" w:line="264"/>
        <w:ind w:left="720" w:hanging="360"/>
      </w:pPr>
      <w:r>
        <w:rPr>
          <w:sz w:val="22"/>
          <w:szCs w:val="22"/>
        </w:rPr>
        <w:t xml:space="preserve">Students will state the acceptance test and pass criterion that closes out each construction step.</w:t>
      </w:r>
    </w:p>
    <w:p>
      <w:pPr>
        <w:pStyle w:val="ListParagraph"/>
        <w:keepLines/>
        <w:numPr>
          <w:ilvl w:val="0"/>
          <w:numId w:val="2"/>
        </w:numPr>
        <w:spacing w:after="60" w:line="264"/>
        <w:ind w:left="720" w:hanging="360"/>
      </w:pPr>
      <w:r>
        <w:rPr>
          <w:sz w:val="22"/>
          <w:szCs w:val="22"/>
        </w:rPr>
        <w:t xml:space="preserve">Students will distinguish steps that protect the pipe from steps that protect public health.</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HS-ETS1-2 (NGSS)</w:t>
      </w:r>
      <w:r>
        <w:rPr>
          <w:sz w:val="22"/>
          <w:szCs w:val="22"/>
        </w:rPr>
        <w:t xml:space="preserve">: Design a solution to a complex real-world problem by breaking it down into smaller, more manageable problems that can be solved through engineering.</w:t>
      </w:r>
    </w:p>
    <w:p>
      <w:pPr>
        <w:spacing w:after="100" w:line="264"/>
        <w:ind w:left="360"/>
      </w:pPr>
      <w:r>
        <w:rPr>
          <w:i/>
          <w:iCs/>
          <w:color w:val="5B6B70"/>
          <w:sz w:val="20"/>
          <w:szCs w:val="20"/>
        </w:rPr>
        <w:t xml:space="preserve">How this material addresses it: Students treat one construction project as ten smaller problems, each closed out by its own acceptance test before the next stage may begin.</w:t>
      </w:r>
    </w:p>
    <w:p>
      <w:pPr>
        <w:keepNext/>
        <w:spacing w:after="40" w:line="264"/>
      </w:pPr>
      <w:r>
        <w:rPr>
          <w:b/>
          <w:bCs/>
          <w:sz w:val="22"/>
          <w:szCs w:val="22"/>
        </w:rPr>
        <w:t xml:space="preserve">RST.9-10.3 (Common Core ELA)</w:t>
      </w:r>
      <w:r>
        <w:rPr>
          <w:sz w:val="22"/>
          <w:szCs w:val="22"/>
        </w:rPr>
        <w:t xml:space="preserve">: Follow precisely a complex multistep procedure when carrying out experiments, taking measurements, or performing technical tasks, attending to special cases or exceptions defined in the text.</w:t>
      </w:r>
    </w:p>
    <w:p>
      <w:pPr>
        <w:spacing w:after="100" w:line="264"/>
        <w:ind w:left="360"/>
      </w:pPr>
      <w:r>
        <w:rPr>
          <w:i/>
          <w:iCs/>
          <w:color w:val="5B6B70"/>
          <w:sz w:val="20"/>
          <w:szCs w:val="20"/>
        </w:rPr>
        <w:t xml:space="preserve">How this material addresses it: The organizer requires following a technical specification in order and recording the exceptions that send a step back for rework.</w:t>
      </w:r>
    </w:p>
    <w:p>
      <w:pPr>
        <w:pStyle w:val="Heading2"/>
        <w:keepNext/>
        <w:keepLines/>
      </w:pPr>
      <w:r>
        <w:rPr>
          <w:sz w:val="28"/>
          <w:szCs w:val="28"/>
        </w:rPr>
        <w:t xml:space="preserve">Vocabulary</w:t>
      </w:r>
    </w:p>
    <w:p>
      <w:pPr>
        <w:keepNext/>
        <w:spacing w:after="80" w:line="264"/>
      </w:pPr>
      <w:r>
        <w:rPr>
          <w:b/>
          <w:bCs/>
          <w:sz w:val="22"/>
          <w:szCs w:val="22"/>
        </w:rPr>
        <w:t xml:space="preserve">Disinfection</w:t>
      </w:r>
      <w:r>
        <w:rPr>
          <w:sz w:val="22"/>
          <w:szCs w:val="22"/>
        </w:rPr>
        <w:t xml:space="preserve">: Disinfection is the step that kills or disables germs in water so it is safe to drink. Water plants usually disinfect with chlorine, ultraviolet light, or ozone.</w:t>
      </w:r>
    </w:p>
    <w:p>
      <w:pPr>
        <w:spacing w:after="100" w:line="264"/>
      </w:pPr>
      <w:r>
        <w:rPr>
          <w:b/>
          <w:bCs/>
          <w:sz w:val="22"/>
          <w:szCs w:val="22"/>
        </w:rPr>
        <w:t xml:space="preserve">Also: </w:t>
      </w:r>
      <w:r>
        <w:rPr>
          <w:sz w:val="22"/>
          <w:szCs w:val="22"/>
        </w:rPr>
        <w:t xml:space="preserve">commissioning, thrust restraint, allowable leakage, bacteriological clearance, record drawings</w:t>
      </w:r>
    </w:p>
    <w:p>
      <w:pPr>
        <w:pStyle w:val="Heading2"/>
        <w:keepNext/>
        <w:keepLines/>
      </w:pPr>
      <w:r>
        <w:rPr>
          <w:sz w:val="28"/>
          <w:szCs w:val="28"/>
        </w:rPr>
        <w:t xml:space="preserve">Teacher overview</w:t>
      </w:r>
    </w:p>
    <w:p>
      <w:pPr>
        <w:spacing w:after="100" w:line="264"/>
      </w:pPr>
      <w:r>
        <w:rPr>
          <w:sz w:val="22"/>
          <w:szCs w:val="22"/>
        </w:rPr>
        <w:t xml:space="preserve">A new water main is not finished when the last joint is made, because the pipe still has to prove itself against a written specification before any water reaches a customer. This organizer is a ten-step sequence chain, read top to bottom, with a test column and a failure column beside each step. The sequence structure is the point, since every step has an acceptance test that must pass before the next step begins, and a crew that flushes out the chlorinated water before the 24-hour hold is complete has to disinfect the main again. Roughly half of the steps below produce paperwork and test results rather than visible work in the trench.</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"Why the step exists" column already filled in, so their work begins with the acceptance test. Provide a matching bank of the ten pass criteria in scrambled order and have students place each one beside the step it closes out, then write only the failure column in their own words.</w:t>
      </w:r>
    </w:p>
    <w:p>
      <w:pPr>
        <w:pStyle w:val="Heading3"/>
        <w:keepNext/>
        <w:keepLines/>
      </w:pPr>
      <w:r>
        <w:rPr>
          <w:sz w:val="24"/>
          <w:szCs w:val="24"/>
        </w:rPr>
        <w:t xml:space="preserve">Extension</w:t>
      </w:r>
    </w:p>
    <w:p>
      <w:pPr>
        <w:spacing w:after="100" w:line="264"/>
      </w:pPr>
      <w:r>
        <w:rPr>
          <w:sz w:val="22"/>
          <w:szCs w:val="22"/>
        </w:rPr>
        <w:t xml:space="preserve">Ask these students to identify which two steps could be run out of order without harming the result, and to explain why every other pair is locked in sequence. Have them also write an eleventh row for a step the fictional Driftlow Avenue specification leaves out, such as a final tap and service transfer, with its own acceptance test.</w:t>
      </w:r>
    </w:p>
    <w:p>
      <w:pPr>
        <w:pStyle w:val="Heading3"/>
        <w:keepNext/>
        <w:keepLines/>
      </w:pPr>
      <w:r>
        <w:rPr>
          <w:sz w:val="24"/>
          <w:szCs w:val="24"/>
        </w:rPr>
        <w:t xml:space="preserve">ELL supports</w:t>
      </w:r>
    </w:p>
    <w:p>
      <w:pPr>
        <w:spacing w:after="100" w:line="264"/>
      </w:pPr>
      <w:r>
        <w:rPr>
          <w:sz w:val="22"/>
          <w:szCs w:val="22"/>
        </w:rPr>
        <w:t xml:space="preserve">Provide a labeled trench cross-section showing bedding, pipe, joint, thrust block, and backfill, and a simple flow arrow diagram of the ten steps in order. Post a term strip pairing commissioning with putting into service, clearance with permission to use, residual with chlorine still present, and record drawings with the final map of what was built.</w:t>
      </w:r>
    </w:p>
    <w:p>
      <w:pPr>
        <w:pStyle w:val="Heading2"/>
        <w:keepNext/>
        <w:keepLines/>
      </w:pPr>
      <w:r>
        <w:rPr>
          <w:sz w:val="28"/>
          <w:szCs w:val="28"/>
        </w:rPr>
        <w:t xml:space="preserve">Extensions</w:t>
      </w:r>
    </w:p>
    <w:p>
      <w:pPr>
        <w:spacing w:after="100" w:line="264"/>
      </w:pPr>
      <w:r>
        <w:rPr>
          <w:sz w:val="22"/>
          <w:szCs w:val="22"/>
        </w:rPr>
        <w:t xml:space="preserve">Have students obtain a construction inspection checklist from a public works department or a state drinking water program and compare its steps with the ten in this organizer, noting which steps their local document splits into more than one line. Students can also research how a utility handles a positive coliform sample on a new main and write the decision path as a branching diagram beside step 9.</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Driftlow Avenue New Main: A Commissioning Sequence Organizer</w:t>
      </w:r>
    </w:p>
    <w:p>
      <w:pPr>
        <w:keepNext/>
        <w:spacing w:after="160"/>
      </w:pPr>
      <w:r>
        <w:rPr>
          <w:color w:val="5B6B70"/>
          <w:sz w:val="20"/>
          <w:szCs w:val="20"/>
        </w:rPr>
        <w:t xml:space="preserve">Grade 10 · Engineering &amp; Design</w:t>
      </w:r>
    </w:p>
    <w:p>
      <w:pPr>
        <w:pStyle w:val="Heading2"/>
        <w:keepNext/>
        <w:keepLines/>
      </w:pPr>
      <w:r>
        <w:rPr>
          <w:sz w:val="28"/>
          <w:szCs w:val="28"/>
        </w:rPr>
        <w:t xml:space="preserve">Organizer</w:t>
      </w:r>
    </w:p>
    <w:p>
      <w:pPr>
        <w:spacing w:after="120" w:line="276"/>
      </w:pPr>
      <w:r>
        <w:rPr>
          <w:sz w:val="22"/>
          <w:szCs w:val="22"/>
        </w:rPr>
        <w:t xml:space="preserve">Read the project specification, then complete the three empty columns for every step. Work top to bottom.</w:t>
      </w:r>
    </w:p>
    <w:p>
      <w:pPr>
        <w:spacing w:after="120" w:line="276"/>
      </w:pPr>
      <w:r>
        <w:rPr>
          <w:b/>
          <w:bCs/>
          <w:sz w:val="22"/>
          <w:szCs w:val="22"/>
        </w:rPr>
        <w:t xml:space="preserve">Project specification.</w:t>
      </w:r>
      <w:r>
        <w:rPr>
          <w:sz w:val="22"/>
          <w:szCs w:val="22"/>
        </w:rPr>
        <w:t xml:space="preserve"> Driftlow Avenue is a fictional street project. The utility is installing 1,800 feet of new 12-inch main. The specification requires a pressure and leakage test held at 150 psi for two hours, with makeup water at or below the allowable leakage calculated for the length, diameter, and test pressure. Disinfection uses chlorinated water at 25 mg/L free chlorine held for 24 hours, with at least 10 mg/L free chlorine remaining at the end of the hold. Clearance requires two sets of bacteriological samples taken 24 hours apart, both absent for total coliform.</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709"/>
        <w:gridCol w:w="2548"/>
        <w:gridCol w:w="3444"/>
        <w:gridCol w:w="3524"/>
        <w:gridCol w:w="3455"/>
      </w:tblGrid>
      <w:tr>
        <w:trPr>
          <w:cantSplit/>
          <w:tblHeader/>
        </w:trPr>
        <w:tc>
          <w:tcPr>
            <w:tcW w:type="dxa" w:w="70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Step</w:t>
            </w:r>
          </w:p>
        </w:tc>
        <w:tc>
          <w:tcPr>
            <w:tcW w:type="dxa" w:w="254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What the crew does</w:t>
            </w:r>
          </w:p>
        </w:tc>
        <w:tc>
          <w:tcPr>
            <w:tcW w:type="dxa" w:w="344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Why the step exists</w:t>
            </w:r>
          </w:p>
        </w:tc>
        <w:tc>
          <w:tcPr>
            <w:tcW w:type="dxa" w:w="352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Acceptance test and pass criterion</w:t>
            </w:r>
          </w:p>
        </w:tc>
        <w:tc>
          <w:tcPr>
            <w:tcW w:type="dxa" w:w="345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What happens if it fails</w:t>
            </w:r>
          </w:p>
        </w:tc>
      </w:tr>
      <w:tr>
        <w:trPr>
          <w:cantSplit/>
          <w:trHeight w:val="1440" w:hRule="atLeast"/>
        </w:trPr>
        <w:tc>
          <w:tcPr>
            <w:tcW w:type="dxa" w:w="709"/>
            <w:tcMar>
              <w:top w:type="dxa" w:w="70"/>
              <w:left w:type="dxa" w:w="100"/>
              <w:bottom w:type="dxa" w:w="70"/>
              <w:right w:type="dxa" w:w="100"/>
            </w:tcMar>
            <w:vAlign w:val="top"/>
          </w:tcPr>
          <w:p>
            <w:pPr>
              <w:spacing w:after="0" w:line="252"/>
              <w:jc w:val="left"/>
            </w:pPr>
            <w:r>
              <w:rPr>
                <w:sz w:val="20"/>
                <w:szCs w:val="20"/>
              </w:rPr>
              <w:t xml:space="preserve">1</w:t>
            </w:r>
          </w:p>
        </w:tc>
        <w:tc>
          <w:tcPr>
            <w:tcW w:type="dxa" w:w="2548"/>
            <w:tcMar>
              <w:top w:type="dxa" w:w="70"/>
              <w:left w:type="dxa" w:w="100"/>
              <w:bottom w:type="dxa" w:w="70"/>
              <w:right w:type="dxa" w:w="100"/>
            </w:tcMar>
            <w:vAlign w:val="top"/>
          </w:tcPr>
          <w:p>
            <w:pPr>
              <w:spacing w:after="0" w:line="252"/>
              <w:jc w:val="left"/>
            </w:pPr>
            <w:r>
              <w:rPr>
                <w:sz w:val="20"/>
                <w:szCs w:val="20"/>
              </w:rPr>
              <w:t xml:space="preserve">Locate and mark existing buried utilities</w:t>
            </w:r>
          </w:p>
        </w:tc>
        <w:tc>
          <w:tcPr>
            <w:tcW w:type="dxa" w:w="3444"/>
            <w:tcMar>
              <w:top w:type="dxa" w:w="70"/>
              <w:left w:type="dxa" w:w="100"/>
              <w:bottom w:type="dxa" w:w="70"/>
              <w:right w:type="dxa" w:w="100"/>
            </w:tcMar>
            <w:vAlign w:val="top"/>
          </w:tcPr>
          <w:p>
            <w:pPr>
              <w:spacing w:after="0" w:line="252"/>
              <w:jc w:val="left"/>
            </w:pPr>
          </w:p>
        </w:tc>
        <w:tc>
          <w:tcPr>
            <w:tcW w:type="dxa" w:w="3524"/>
            <w:tcMar>
              <w:top w:type="dxa" w:w="70"/>
              <w:left w:type="dxa" w:w="100"/>
              <w:bottom w:type="dxa" w:w="70"/>
              <w:right w:type="dxa" w:w="100"/>
            </w:tcMar>
            <w:vAlign w:val="top"/>
          </w:tcPr>
          <w:p>
            <w:pPr>
              <w:spacing w:after="0" w:line="252"/>
              <w:jc w:val="left"/>
            </w:pPr>
          </w:p>
        </w:tc>
        <w:tc>
          <w:tcPr>
            <w:tcW w:type="dxa" w:w="3455"/>
            <w:tcMar>
              <w:top w:type="dxa" w:w="70"/>
              <w:left w:type="dxa" w:w="100"/>
              <w:bottom w:type="dxa" w:w="70"/>
              <w:right w:type="dxa" w:w="100"/>
            </w:tcMar>
            <w:vAlign w:val="top"/>
          </w:tcPr>
          <w:p>
            <w:pPr>
              <w:spacing w:after="0" w:line="252"/>
              <w:jc w:val="left"/>
            </w:pPr>
          </w:p>
        </w:tc>
      </w:tr>
      <w:tr>
        <w:trPr>
          <w:cantSplit/>
          <w:trHeight w:val="1440" w:hRule="atLeast"/>
        </w:trPr>
        <w:tc>
          <w:tcPr>
            <w:tcW w:type="dxa" w:w="709"/>
            <w:tcMar>
              <w:top w:type="dxa" w:w="70"/>
              <w:left w:type="dxa" w:w="100"/>
              <w:bottom w:type="dxa" w:w="70"/>
              <w:right w:type="dxa" w:w="100"/>
            </w:tcMar>
            <w:vAlign w:val="top"/>
          </w:tcPr>
          <w:p>
            <w:pPr>
              <w:spacing w:after="0" w:line="252"/>
              <w:jc w:val="left"/>
            </w:pPr>
            <w:r>
              <w:rPr>
                <w:sz w:val="20"/>
                <w:szCs w:val="20"/>
              </w:rPr>
              <w:t xml:space="preserve">2</w:t>
            </w:r>
          </w:p>
        </w:tc>
        <w:tc>
          <w:tcPr>
            <w:tcW w:type="dxa" w:w="2548"/>
            <w:tcMar>
              <w:top w:type="dxa" w:w="70"/>
              <w:left w:type="dxa" w:w="100"/>
              <w:bottom w:type="dxa" w:w="70"/>
              <w:right w:type="dxa" w:w="100"/>
            </w:tcMar>
            <w:vAlign w:val="top"/>
          </w:tcPr>
          <w:p>
            <w:pPr>
              <w:spacing w:after="0" w:line="252"/>
              <w:jc w:val="left"/>
            </w:pPr>
            <w:r>
              <w:rPr>
                <w:sz w:val="20"/>
                <w:szCs w:val="20"/>
              </w:rPr>
              <w:t xml:space="preserve">Excavate and place the bedding</w:t>
            </w:r>
          </w:p>
        </w:tc>
        <w:tc>
          <w:tcPr>
            <w:tcW w:type="dxa" w:w="3444"/>
            <w:tcMar>
              <w:top w:type="dxa" w:w="70"/>
              <w:left w:type="dxa" w:w="100"/>
              <w:bottom w:type="dxa" w:w="70"/>
              <w:right w:type="dxa" w:w="100"/>
            </w:tcMar>
            <w:vAlign w:val="top"/>
          </w:tcPr>
          <w:p>
            <w:pPr>
              <w:spacing w:after="0" w:line="252"/>
              <w:jc w:val="left"/>
            </w:pPr>
          </w:p>
        </w:tc>
        <w:tc>
          <w:tcPr>
            <w:tcW w:type="dxa" w:w="3524"/>
            <w:tcMar>
              <w:top w:type="dxa" w:w="70"/>
              <w:left w:type="dxa" w:w="100"/>
              <w:bottom w:type="dxa" w:w="70"/>
              <w:right w:type="dxa" w:w="100"/>
            </w:tcMar>
            <w:vAlign w:val="top"/>
          </w:tcPr>
          <w:p>
            <w:pPr>
              <w:spacing w:after="0" w:line="252"/>
              <w:jc w:val="left"/>
            </w:pPr>
          </w:p>
        </w:tc>
        <w:tc>
          <w:tcPr>
            <w:tcW w:type="dxa" w:w="3455"/>
            <w:tcMar>
              <w:top w:type="dxa" w:w="70"/>
              <w:left w:type="dxa" w:w="100"/>
              <w:bottom w:type="dxa" w:w="70"/>
              <w:right w:type="dxa" w:w="100"/>
            </w:tcMar>
            <w:vAlign w:val="top"/>
          </w:tcPr>
          <w:p>
            <w:pPr>
              <w:spacing w:after="0" w:line="252"/>
              <w:jc w:val="left"/>
            </w:pPr>
          </w:p>
        </w:tc>
      </w:tr>
      <w:tr>
        <w:trPr>
          <w:cantSplit/>
          <w:trHeight w:val="1440" w:hRule="atLeast"/>
        </w:trPr>
        <w:tc>
          <w:tcPr>
            <w:tcW w:type="dxa" w:w="709"/>
            <w:tcMar>
              <w:top w:type="dxa" w:w="70"/>
              <w:left w:type="dxa" w:w="100"/>
              <w:bottom w:type="dxa" w:w="70"/>
              <w:right w:type="dxa" w:w="100"/>
            </w:tcMar>
            <w:vAlign w:val="top"/>
          </w:tcPr>
          <w:p>
            <w:pPr>
              <w:spacing w:after="0" w:line="252"/>
              <w:jc w:val="left"/>
            </w:pPr>
            <w:r>
              <w:rPr>
                <w:sz w:val="20"/>
                <w:szCs w:val="20"/>
              </w:rPr>
              <w:t xml:space="preserve">3</w:t>
            </w:r>
          </w:p>
        </w:tc>
        <w:tc>
          <w:tcPr>
            <w:tcW w:type="dxa" w:w="2548"/>
            <w:tcMar>
              <w:top w:type="dxa" w:w="70"/>
              <w:left w:type="dxa" w:w="100"/>
              <w:bottom w:type="dxa" w:w="70"/>
              <w:right w:type="dxa" w:w="100"/>
            </w:tcMar>
            <w:vAlign w:val="top"/>
          </w:tcPr>
          <w:p>
            <w:pPr>
              <w:spacing w:after="0" w:line="252"/>
              <w:jc w:val="left"/>
            </w:pPr>
            <w:r>
              <w:rPr>
                <w:sz w:val="20"/>
                <w:szCs w:val="20"/>
              </w:rPr>
              <w:t xml:space="preserve">Lay and join the pipe</w:t>
            </w:r>
          </w:p>
        </w:tc>
        <w:tc>
          <w:tcPr>
            <w:tcW w:type="dxa" w:w="3444"/>
            <w:tcMar>
              <w:top w:type="dxa" w:w="70"/>
              <w:left w:type="dxa" w:w="100"/>
              <w:bottom w:type="dxa" w:w="70"/>
              <w:right w:type="dxa" w:w="100"/>
            </w:tcMar>
            <w:vAlign w:val="top"/>
          </w:tcPr>
          <w:p>
            <w:pPr>
              <w:spacing w:after="0" w:line="252"/>
              <w:jc w:val="left"/>
            </w:pPr>
          </w:p>
        </w:tc>
        <w:tc>
          <w:tcPr>
            <w:tcW w:type="dxa" w:w="3524"/>
            <w:tcMar>
              <w:top w:type="dxa" w:w="70"/>
              <w:left w:type="dxa" w:w="100"/>
              <w:bottom w:type="dxa" w:w="70"/>
              <w:right w:type="dxa" w:w="100"/>
            </w:tcMar>
            <w:vAlign w:val="top"/>
          </w:tcPr>
          <w:p>
            <w:pPr>
              <w:spacing w:after="0" w:line="252"/>
              <w:jc w:val="left"/>
            </w:pPr>
          </w:p>
        </w:tc>
        <w:tc>
          <w:tcPr>
            <w:tcW w:type="dxa" w:w="3455"/>
            <w:tcMar>
              <w:top w:type="dxa" w:w="70"/>
              <w:left w:type="dxa" w:w="100"/>
              <w:bottom w:type="dxa" w:w="70"/>
              <w:right w:type="dxa" w:w="100"/>
            </w:tcMar>
            <w:vAlign w:val="top"/>
          </w:tcPr>
          <w:p>
            <w:pPr>
              <w:spacing w:after="0" w:line="252"/>
              <w:jc w:val="left"/>
            </w:pPr>
          </w:p>
        </w:tc>
      </w:tr>
      <w:tr>
        <w:trPr>
          <w:cantSplit/>
          <w:trHeight w:val="1440" w:hRule="atLeast"/>
        </w:trPr>
        <w:tc>
          <w:tcPr>
            <w:tcW w:type="dxa" w:w="709"/>
            <w:tcMar>
              <w:top w:type="dxa" w:w="70"/>
              <w:left w:type="dxa" w:w="100"/>
              <w:bottom w:type="dxa" w:w="70"/>
              <w:right w:type="dxa" w:w="100"/>
            </w:tcMar>
            <w:vAlign w:val="top"/>
          </w:tcPr>
          <w:p>
            <w:pPr>
              <w:spacing w:after="0" w:line="252"/>
              <w:jc w:val="left"/>
            </w:pPr>
            <w:r>
              <w:rPr>
                <w:sz w:val="20"/>
                <w:szCs w:val="20"/>
              </w:rPr>
              <w:t xml:space="preserve">4</w:t>
            </w:r>
          </w:p>
        </w:tc>
        <w:tc>
          <w:tcPr>
            <w:tcW w:type="dxa" w:w="2548"/>
            <w:tcMar>
              <w:top w:type="dxa" w:w="70"/>
              <w:left w:type="dxa" w:w="100"/>
              <w:bottom w:type="dxa" w:w="70"/>
              <w:right w:type="dxa" w:w="100"/>
            </w:tcMar>
            <w:vAlign w:val="top"/>
          </w:tcPr>
          <w:p>
            <w:pPr>
              <w:spacing w:after="0" w:line="252"/>
              <w:jc w:val="left"/>
            </w:pPr>
            <w:r>
              <w:rPr>
                <w:sz w:val="20"/>
                <w:szCs w:val="20"/>
              </w:rPr>
              <w:t xml:space="preserve">Install thrust restraint at bends, tees, and valves</w:t>
            </w:r>
          </w:p>
        </w:tc>
        <w:tc>
          <w:tcPr>
            <w:tcW w:type="dxa" w:w="3444"/>
            <w:tcMar>
              <w:top w:type="dxa" w:w="70"/>
              <w:left w:type="dxa" w:w="100"/>
              <w:bottom w:type="dxa" w:w="70"/>
              <w:right w:type="dxa" w:w="100"/>
            </w:tcMar>
            <w:vAlign w:val="top"/>
          </w:tcPr>
          <w:p>
            <w:pPr>
              <w:spacing w:after="0" w:line="252"/>
              <w:jc w:val="left"/>
            </w:pPr>
          </w:p>
        </w:tc>
        <w:tc>
          <w:tcPr>
            <w:tcW w:type="dxa" w:w="3524"/>
            <w:tcMar>
              <w:top w:type="dxa" w:w="70"/>
              <w:left w:type="dxa" w:w="100"/>
              <w:bottom w:type="dxa" w:w="70"/>
              <w:right w:type="dxa" w:w="100"/>
            </w:tcMar>
            <w:vAlign w:val="top"/>
          </w:tcPr>
          <w:p>
            <w:pPr>
              <w:spacing w:after="0" w:line="252"/>
              <w:jc w:val="left"/>
            </w:pPr>
          </w:p>
        </w:tc>
        <w:tc>
          <w:tcPr>
            <w:tcW w:type="dxa" w:w="3455"/>
            <w:tcMar>
              <w:top w:type="dxa" w:w="70"/>
              <w:left w:type="dxa" w:w="100"/>
              <w:bottom w:type="dxa" w:w="70"/>
              <w:right w:type="dxa" w:w="100"/>
            </w:tcMar>
            <w:vAlign w:val="top"/>
          </w:tcPr>
          <w:p>
            <w:pPr>
              <w:spacing w:after="0" w:line="252"/>
              <w:jc w:val="left"/>
            </w:pPr>
          </w:p>
        </w:tc>
      </w:tr>
      <w:tr>
        <w:trPr>
          <w:cantSplit/>
          <w:trHeight w:val="1440" w:hRule="atLeast"/>
        </w:trPr>
        <w:tc>
          <w:tcPr>
            <w:tcW w:type="dxa" w:w="709"/>
            <w:tcMar>
              <w:top w:type="dxa" w:w="70"/>
              <w:left w:type="dxa" w:w="100"/>
              <w:bottom w:type="dxa" w:w="70"/>
              <w:right w:type="dxa" w:w="100"/>
            </w:tcMar>
            <w:vAlign w:val="top"/>
          </w:tcPr>
          <w:p>
            <w:pPr>
              <w:spacing w:after="0" w:line="252"/>
              <w:jc w:val="left"/>
            </w:pPr>
            <w:r>
              <w:rPr>
                <w:sz w:val="20"/>
                <w:szCs w:val="20"/>
              </w:rPr>
              <w:t xml:space="preserve">5</w:t>
            </w:r>
          </w:p>
        </w:tc>
        <w:tc>
          <w:tcPr>
            <w:tcW w:type="dxa" w:w="2548"/>
            <w:tcMar>
              <w:top w:type="dxa" w:w="70"/>
              <w:left w:type="dxa" w:w="100"/>
              <w:bottom w:type="dxa" w:w="70"/>
              <w:right w:type="dxa" w:w="100"/>
            </w:tcMar>
            <w:vAlign w:val="top"/>
          </w:tcPr>
          <w:p>
            <w:pPr>
              <w:spacing w:after="0" w:line="252"/>
              <w:jc w:val="left"/>
            </w:pPr>
            <w:r>
              <w:rPr>
                <w:sz w:val="20"/>
                <w:szCs w:val="20"/>
              </w:rPr>
              <w:t xml:space="preserve">Backfill partially, leaving joints exposed</w:t>
            </w:r>
          </w:p>
        </w:tc>
        <w:tc>
          <w:tcPr>
            <w:tcW w:type="dxa" w:w="3444"/>
            <w:tcMar>
              <w:top w:type="dxa" w:w="70"/>
              <w:left w:type="dxa" w:w="100"/>
              <w:bottom w:type="dxa" w:w="70"/>
              <w:right w:type="dxa" w:w="100"/>
            </w:tcMar>
            <w:vAlign w:val="top"/>
          </w:tcPr>
          <w:p>
            <w:pPr>
              <w:spacing w:after="0" w:line="252"/>
              <w:jc w:val="left"/>
            </w:pPr>
          </w:p>
        </w:tc>
        <w:tc>
          <w:tcPr>
            <w:tcW w:type="dxa" w:w="3524"/>
            <w:tcMar>
              <w:top w:type="dxa" w:w="70"/>
              <w:left w:type="dxa" w:w="100"/>
              <w:bottom w:type="dxa" w:w="70"/>
              <w:right w:type="dxa" w:w="100"/>
            </w:tcMar>
            <w:vAlign w:val="top"/>
          </w:tcPr>
          <w:p>
            <w:pPr>
              <w:spacing w:after="0" w:line="252"/>
              <w:jc w:val="left"/>
            </w:pPr>
          </w:p>
        </w:tc>
        <w:tc>
          <w:tcPr>
            <w:tcW w:type="dxa" w:w="3455"/>
            <w:tcMar>
              <w:top w:type="dxa" w:w="70"/>
              <w:left w:type="dxa" w:w="100"/>
              <w:bottom w:type="dxa" w:w="70"/>
              <w:right w:type="dxa" w:w="100"/>
            </w:tcMar>
            <w:vAlign w:val="top"/>
          </w:tcPr>
          <w:p>
            <w:pPr>
              <w:spacing w:after="0" w:line="252"/>
              <w:jc w:val="left"/>
            </w:pPr>
          </w:p>
        </w:tc>
      </w:tr>
      <w:tr>
        <w:trPr>
          <w:cantSplit/>
          <w:trHeight w:val="1440" w:hRule="atLeast"/>
        </w:trPr>
        <w:tc>
          <w:tcPr>
            <w:tcW w:type="dxa" w:w="709"/>
            <w:tcMar>
              <w:top w:type="dxa" w:w="70"/>
              <w:left w:type="dxa" w:w="100"/>
              <w:bottom w:type="dxa" w:w="70"/>
              <w:right w:type="dxa" w:w="100"/>
            </w:tcMar>
            <w:vAlign w:val="top"/>
          </w:tcPr>
          <w:p>
            <w:pPr>
              <w:spacing w:after="0" w:line="252"/>
              <w:jc w:val="left"/>
            </w:pPr>
            <w:r>
              <w:rPr>
                <w:sz w:val="20"/>
                <w:szCs w:val="20"/>
              </w:rPr>
              <w:t xml:space="preserve">6</w:t>
            </w:r>
          </w:p>
        </w:tc>
        <w:tc>
          <w:tcPr>
            <w:tcW w:type="dxa" w:w="2548"/>
            <w:tcMar>
              <w:top w:type="dxa" w:w="70"/>
              <w:left w:type="dxa" w:w="100"/>
              <w:bottom w:type="dxa" w:w="70"/>
              <w:right w:type="dxa" w:w="100"/>
            </w:tcMar>
            <w:vAlign w:val="top"/>
          </w:tcPr>
          <w:p>
            <w:pPr>
              <w:spacing w:after="0" w:line="252"/>
              <w:jc w:val="left"/>
            </w:pPr>
            <w:r>
              <w:rPr>
                <w:sz w:val="20"/>
                <w:szCs w:val="20"/>
              </w:rPr>
              <w:t xml:space="preserve">Run the pressure and leakage test</w:t>
            </w:r>
          </w:p>
        </w:tc>
        <w:tc>
          <w:tcPr>
            <w:tcW w:type="dxa" w:w="3444"/>
            <w:tcMar>
              <w:top w:type="dxa" w:w="70"/>
              <w:left w:type="dxa" w:w="100"/>
              <w:bottom w:type="dxa" w:w="70"/>
              <w:right w:type="dxa" w:w="100"/>
            </w:tcMar>
            <w:vAlign w:val="top"/>
          </w:tcPr>
          <w:p>
            <w:pPr>
              <w:spacing w:after="0" w:line="252"/>
              <w:jc w:val="left"/>
            </w:pPr>
          </w:p>
        </w:tc>
        <w:tc>
          <w:tcPr>
            <w:tcW w:type="dxa" w:w="3524"/>
            <w:tcMar>
              <w:top w:type="dxa" w:w="70"/>
              <w:left w:type="dxa" w:w="100"/>
              <w:bottom w:type="dxa" w:w="70"/>
              <w:right w:type="dxa" w:w="100"/>
            </w:tcMar>
            <w:vAlign w:val="top"/>
          </w:tcPr>
          <w:p>
            <w:pPr>
              <w:spacing w:after="0" w:line="252"/>
              <w:jc w:val="left"/>
            </w:pPr>
          </w:p>
        </w:tc>
        <w:tc>
          <w:tcPr>
            <w:tcW w:type="dxa" w:w="3455"/>
            <w:tcMar>
              <w:top w:type="dxa" w:w="70"/>
              <w:left w:type="dxa" w:w="100"/>
              <w:bottom w:type="dxa" w:w="70"/>
              <w:right w:type="dxa" w:w="100"/>
            </w:tcMar>
            <w:vAlign w:val="top"/>
          </w:tcPr>
          <w:p>
            <w:pPr>
              <w:spacing w:after="0" w:line="252"/>
              <w:jc w:val="left"/>
            </w:pPr>
          </w:p>
        </w:tc>
      </w:tr>
      <w:tr>
        <w:trPr>
          <w:cantSplit/>
          <w:trHeight w:val="1440" w:hRule="atLeast"/>
        </w:trPr>
        <w:tc>
          <w:tcPr>
            <w:tcW w:type="dxa" w:w="709"/>
            <w:tcMar>
              <w:top w:type="dxa" w:w="70"/>
              <w:left w:type="dxa" w:w="100"/>
              <w:bottom w:type="dxa" w:w="70"/>
              <w:right w:type="dxa" w:w="100"/>
            </w:tcMar>
            <w:vAlign w:val="top"/>
          </w:tcPr>
          <w:p>
            <w:pPr>
              <w:spacing w:after="0" w:line="252"/>
              <w:jc w:val="left"/>
            </w:pPr>
            <w:r>
              <w:rPr>
                <w:sz w:val="20"/>
                <w:szCs w:val="20"/>
              </w:rPr>
              <w:t xml:space="preserve">7</w:t>
            </w:r>
          </w:p>
        </w:tc>
        <w:tc>
          <w:tcPr>
            <w:tcW w:type="dxa" w:w="2548"/>
            <w:tcMar>
              <w:top w:type="dxa" w:w="70"/>
              <w:left w:type="dxa" w:w="100"/>
              <w:bottom w:type="dxa" w:w="70"/>
              <w:right w:type="dxa" w:w="100"/>
            </w:tcMar>
            <w:vAlign w:val="top"/>
          </w:tcPr>
          <w:p>
            <w:pPr>
              <w:spacing w:after="0" w:line="252"/>
              <w:jc w:val="left"/>
            </w:pPr>
            <w:r>
              <w:rPr>
                <w:sz w:val="20"/>
                <w:szCs w:val="20"/>
              </w:rPr>
              <w:t xml:space="preserve">Disinfect the main</w:t>
            </w:r>
          </w:p>
        </w:tc>
        <w:tc>
          <w:tcPr>
            <w:tcW w:type="dxa" w:w="3444"/>
            <w:tcMar>
              <w:top w:type="dxa" w:w="70"/>
              <w:left w:type="dxa" w:w="100"/>
              <w:bottom w:type="dxa" w:w="70"/>
              <w:right w:type="dxa" w:w="100"/>
            </w:tcMar>
            <w:vAlign w:val="top"/>
          </w:tcPr>
          <w:p>
            <w:pPr>
              <w:spacing w:after="0" w:line="252"/>
              <w:jc w:val="left"/>
            </w:pPr>
          </w:p>
        </w:tc>
        <w:tc>
          <w:tcPr>
            <w:tcW w:type="dxa" w:w="3524"/>
            <w:tcMar>
              <w:top w:type="dxa" w:w="70"/>
              <w:left w:type="dxa" w:w="100"/>
              <w:bottom w:type="dxa" w:w="70"/>
              <w:right w:type="dxa" w:w="100"/>
            </w:tcMar>
            <w:vAlign w:val="top"/>
          </w:tcPr>
          <w:p>
            <w:pPr>
              <w:spacing w:after="0" w:line="252"/>
              <w:jc w:val="left"/>
            </w:pPr>
          </w:p>
        </w:tc>
        <w:tc>
          <w:tcPr>
            <w:tcW w:type="dxa" w:w="3455"/>
            <w:tcMar>
              <w:top w:type="dxa" w:w="70"/>
              <w:left w:type="dxa" w:w="100"/>
              <w:bottom w:type="dxa" w:w="70"/>
              <w:right w:type="dxa" w:w="100"/>
            </w:tcMar>
            <w:vAlign w:val="top"/>
          </w:tcPr>
          <w:p>
            <w:pPr>
              <w:spacing w:after="0" w:line="252"/>
              <w:jc w:val="left"/>
            </w:pPr>
          </w:p>
        </w:tc>
      </w:tr>
      <w:tr>
        <w:trPr>
          <w:cantSplit/>
          <w:trHeight w:val="1440" w:hRule="atLeast"/>
        </w:trPr>
        <w:tc>
          <w:tcPr>
            <w:tcW w:type="dxa" w:w="709"/>
            <w:tcMar>
              <w:top w:type="dxa" w:w="70"/>
              <w:left w:type="dxa" w:w="100"/>
              <w:bottom w:type="dxa" w:w="70"/>
              <w:right w:type="dxa" w:w="100"/>
            </w:tcMar>
            <w:vAlign w:val="top"/>
          </w:tcPr>
          <w:p>
            <w:pPr>
              <w:spacing w:after="0" w:line="252"/>
              <w:jc w:val="left"/>
            </w:pPr>
            <w:r>
              <w:rPr>
                <w:sz w:val="20"/>
                <w:szCs w:val="20"/>
              </w:rPr>
              <w:t xml:space="preserve">8</w:t>
            </w:r>
          </w:p>
        </w:tc>
        <w:tc>
          <w:tcPr>
            <w:tcW w:type="dxa" w:w="2548"/>
            <w:tcMar>
              <w:top w:type="dxa" w:w="70"/>
              <w:left w:type="dxa" w:w="100"/>
              <w:bottom w:type="dxa" w:w="70"/>
              <w:right w:type="dxa" w:w="100"/>
            </w:tcMar>
            <w:vAlign w:val="top"/>
          </w:tcPr>
          <w:p>
            <w:pPr>
              <w:spacing w:after="0" w:line="252"/>
              <w:jc w:val="left"/>
            </w:pPr>
            <w:r>
              <w:rPr>
                <w:sz w:val="20"/>
                <w:szCs w:val="20"/>
              </w:rPr>
              <w:t xml:space="preserve">Dechlorinate and flush</w:t>
            </w:r>
          </w:p>
        </w:tc>
        <w:tc>
          <w:tcPr>
            <w:tcW w:type="dxa" w:w="3444"/>
            <w:tcMar>
              <w:top w:type="dxa" w:w="70"/>
              <w:left w:type="dxa" w:w="100"/>
              <w:bottom w:type="dxa" w:w="70"/>
              <w:right w:type="dxa" w:w="100"/>
            </w:tcMar>
            <w:vAlign w:val="top"/>
          </w:tcPr>
          <w:p>
            <w:pPr>
              <w:spacing w:after="0" w:line="252"/>
              <w:jc w:val="left"/>
            </w:pPr>
          </w:p>
        </w:tc>
        <w:tc>
          <w:tcPr>
            <w:tcW w:type="dxa" w:w="3524"/>
            <w:tcMar>
              <w:top w:type="dxa" w:w="70"/>
              <w:left w:type="dxa" w:w="100"/>
              <w:bottom w:type="dxa" w:w="70"/>
              <w:right w:type="dxa" w:w="100"/>
            </w:tcMar>
            <w:vAlign w:val="top"/>
          </w:tcPr>
          <w:p>
            <w:pPr>
              <w:spacing w:after="0" w:line="252"/>
              <w:jc w:val="left"/>
            </w:pPr>
          </w:p>
        </w:tc>
        <w:tc>
          <w:tcPr>
            <w:tcW w:type="dxa" w:w="3455"/>
            <w:tcMar>
              <w:top w:type="dxa" w:w="70"/>
              <w:left w:type="dxa" w:w="100"/>
              <w:bottom w:type="dxa" w:w="70"/>
              <w:right w:type="dxa" w:w="100"/>
            </w:tcMar>
            <w:vAlign w:val="top"/>
          </w:tcPr>
          <w:p>
            <w:pPr>
              <w:spacing w:after="0" w:line="252"/>
              <w:jc w:val="left"/>
            </w:pPr>
          </w:p>
        </w:tc>
      </w:tr>
      <w:tr>
        <w:trPr>
          <w:cantSplit/>
          <w:trHeight w:val="1440" w:hRule="atLeast"/>
        </w:trPr>
        <w:tc>
          <w:tcPr>
            <w:tcW w:type="dxa" w:w="709"/>
            <w:tcMar>
              <w:top w:type="dxa" w:w="70"/>
              <w:left w:type="dxa" w:w="100"/>
              <w:bottom w:type="dxa" w:w="70"/>
              <w:right w:type="dxa" w:w="100"/>
            </w:tcMar>
            <w:vAlign w:val="top"/>
          </w:tcPr>
          <w:p>
            <w:pPr>
              <w:spacing w:after="0" w:line="252"/>
              <w:jc w:val="left"/>
            </w:pPr>
            <w:r>
              <w:rPr>
                <w:sz w:val="20"/>
                <w:szCs w:val="20"/>
              </w:rPr>
              <w:t xml:space="preserve">9</w:t>
            </w:r>
          </w:p>
        </w:tc>
        <w:tc>
          <w:tcPr>
            <w:tcW w:type="dxa" w:w="2548"/>
            <w:tcMar>
              <w:top w:type="dxa" w:w="70"/>
              <w:left w:type="dxa" w:w="100"/>
              <w:bottom w:type="dxa" w:w="70"/>
              <w:right w:type="dxa" w:w="100"/>
            </w:tcMar>
            <w:vAlign w:val="top"/>
          </w:tcPr>
          <w:p>
            <w:pPr>
              <w:spacing w:after="0" w:line="252"/>
              <w:jc w:val="left"/>
            </w:pPr>
            <w:r>
              <w:rPr>
                <w:sz w:val="20"/>
                <w:szCs w:val="20"/>
              </w:rPr>
              <w:t xml:space="preserve">Collect bacteriological clearance samples</w:t>
            </w:r>
          </w:p>
        </w:tc>
        <w:tc>
          <w:tcPr>
            <w:tcW w:type="dxa" w:w="3444"/>
            <w:tcMar>
              <w:top w:type="dxa" w:w="70"/>
              <w:left w:type="dxa" w:w="100"/>
              <w:bottom w:type="dxa" w:w="70"/>
              <w:right w:type="dxa" w:w="100"/>
            </w:tcMar>
            <w:vAlign w:val="top"/>
          </w:tcPr>
          <w:p>
            <w:pPr>
              <w:spacing w:after="0" w:line="252"/>
              <w:jc w:val="left"/>
            </w:pPr>
          </w:p>
        </w:tc>
        <w:tc>
          <w:tcPr>
            <w:tcW w:type="dxa" w:w="3524"/>
            <w:tcMar>
              <w:top w:type="dxa" w:w="70"/>
              <w:left w:type="dxa" w:w="100"/>
              <w:bottom w:type="dxa" w:w="70"/>
              <w:right w:type="dxa" w:w="100"/>
            </w:tcMar>
            <w:vAlign w:val="top"/>
          </w:tcPr>
          <w:p>
            <w:pPr>
              <w:spacing w:after="0" w:line="252"/>
              <w:jc w:val="left"/>
            </w:pPr>
          </w:p>
        </w:tc>
        <w:tc>
          <w:tcPr>
            <w:tcW w:type="dxa" w:w="3455"/>
            <w:tcMar>
              <w:top w:type="dxa" w:w="70"/>
              <w:left w:type="dxa" w:w="100"/>
              <w:bottom w:type="dxa" w:w="70"/>
              <w:right w:type="dxa" w:w="100"/>
            </w:tcMar>
            <w:vAlign w:val="top"/>
          </w:tcPr>
          <w:p>
            <w:pPr>
              <w:spacing w:after="0" w:line="252"/>
              <w:jc w:val="left"/>
            </w:pPr>
          </w:p>
        </w:tc>
      </w:tr>
      <w:tr>
        <w:trPr>
          <w:cantSplit/>
          <w:trHeight w:val="1440" w:hRule="atLeast"/>
        </w:trPr>
        <w:tc>
          <w:tcPr>
            <w:tcW w:type="dxa" w:w="709"/>
            <w:tcMar>
              <w:top w:type="dxa" w:w="70"/>
              <w:left w:type="dxa" w:w="100"/>
              <w:bottom w:type="dxa" w:w="70"/>
              <w:right w:type="dxa" w:w="100"/>
            </w:tcMar>
            <w:vAlign w:val="top"/>
          </w:tcPr>
          <w:p>
            <w:pPr>
              <w:spacing w:after="0" w:line="252"/>
              <w:jc w:val="left"/>
            </w:pPr>
            <w:r>
              <w:rPr>
                <w:sz w:val="20"/>
                <w:szCs w:val="20"/>
              </w:rPr>
              <w:t xml:space="preserve">10</w:t>
            </w:r>
          </w:p>
        </w:tc>
        <w:tc>
          <w:tcPr>
            <w:tcW w:type="dxa" w:w="2548"/>
            <w:tcMar>
              <w:top w:type="dxa" w:w="70"/>
              <w:left w:type="dxa" w:w="100"/>
              <w:bottom w:type="dxa" w:w="70"/>
              <w:right w:type="dxa" w:w="100"/>
            </w:tcMar>
            <w:vAlign w:val="top"/>
          </w:tcPr>
          <w:p>
            <w:pPr>
              <w:spacing w:after="0" w:line="252"/>
              <w:jc w:val="left"/>
            </w:pPr>
            <w:r>
              <w:rPr>
                <w:sz w:val="20"/>
                <w:szCs w:val="20"/>
              </w:rPr>
              <w:t xml:space="preserve">Tie in, turn over valves, and submit record drawings</w:t>
            </w:r>
          </w:p>
        </w:tc>
        <w:tc>
          <w:tcPr>
            <w:tcW w:type="dxa" w:w="3444"/>
            <w:tcMar>
              <w:top w:type="dxa" w:w="70"/>
              <w:left w:type="dxa" w:w="100"/>
              <w:bottom w:type="dxa" w:w="70"/>
              <w:right w:type="dxa" w:w="100"/>
            </w:tcMar>
            <w:vAlign w:val="top"/>
          </w:tcPr>
          <w:p>
            <w:pPr>
              <w:spacing w:after="0" w:line="252"/>
              <w:jc w:val="left"/>
            </w:pPr>
          </w:p>
        </w:tc>
        <w:tc>
          <w:tcPr>
            <w:tcW w:type="dxa" w:w="3524"/>
            <w:tcMar>
              <w:top w:type="dxa" w:w="70"/>
              <w:left w:type="dxa" w:w="100"/>
              <w:bottom w:type="dxa" w:w="70"/>
              <w:right w:type="dxa" w:w="100"/>
            </w:tcMar>
            <w:vAlign w:val="top"/>
          </w:tcPr>
          <w:p>
            <w:pPr>
              <w:spacing w:after="0" w:line="252"/>
              <w:jc w:val="left"/>
            </w:pPr>
          </w:p>
        </w:tc>
        <w:tc>
          <w:tcPr>
            <w:tcW w:type="dxa" w:w="3455"/>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spacing w:after="120" w:line="276"/>
      </w:pPr>
      <w:r>
        <w:rPr>
          <w:b/>
          <w:bCs/>
          <w:sz w:val="22"/>
          <w:szCs w:val="22"/>
        </w:rPr>
        <w:t xml:space="preserve">Closing prompt.</w:t>
      </w:r>
      <w:r>
        <w:rPr>
          <w:sz w:val="22"/>
          <w:szCs w:val="22"/>
        </w:rPr>
        <w:t xml:space="preserve"> Two steps in this sequence protect public health rather than protecting the pipe. Name them and explain what each one prevents.</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Driftlow Avenue New Main: A Commissioning Sequence Organizer</w:t>
      </w:r>
    </w:p>
    <w:p>
      <w:pPr>
        <w:keepNext/>
        <w:spacing w:after="160"/>
      </w:pPr>
      <w:r>
        <w:rPr>
          <w:color w:val="5B6B70"/>
          <w:sz w:val="20"/>
          <w:szCs w:val="20"/>
        </w:rPr>
        <w:t xml:space="preserve">Graphic organizer · Grade 10 · Engineering &amp; Design</w:t>
      </w:r>
    </w:p>
    <w:p>
      <w:pPr>
        <w:keepNext/>
        <w:keepLines/>
        <w:spacing w:after="100" w:line="264"/>
      </w:pPr>
      <w:r>
        <w:rPr>
          <w:b/>
          <w:bCs/>
          <w:sz w:val="22"/>
          <w:szCs w:val="22"/>
        </w:rPr>
        <w:t xml:space="preserve">Project specification.</w:t>
      </w:r>
      <w:r>
        <w:rPr>
          <w:sz w:val="22"/>
          <w:szCs w:val="22"/>
        </w:rPr>
        <w:t xml:space="preserve"> The fictional Driftlow Avenue project installs 1,800 feet of 12-inch main under the specification described in the organizer.</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709"/>
        <w:gridCol w:w="1893"/>
        <w:gridCol w:w="3687"/>
        <w:gridCol w:w="3696"/>
        <w:gridCol w:w="3695"/>
      </w:tblGrid>
      <w:tr>
        <w:trPr>
          <w:cantSplit/>
          <w:tblHeader/>
        </w:trPr>
        <w:tc>
          <w:tcPr>
            <w:tcW w:type="dxa" w:w="70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Step</w:t>
            </w:r>
          </w:p>
        </w:tc>
        <w:tc>
          <w:tcPr>
            <w:tcW w:type="dxa" w:w="189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What the crew does</w:t>
            </w:r>
          </w:p>
        </w:tc>
        <w:tc>
          <w:tcPr>
            <w:tcW w:type="dxa" w:w="368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Why the step exists</w:t>
            </w:r>
          </w:p>
        </w:tc>
        <w:tc>
          <w:tcPr>
            <w:tcW w:type="dxa" w:w="369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Acceptance test and pass criterion</w:t>
            </w:r>
          </w:p>
        </w:tc>
        <w:tc>
          <w:tcPr>
            <w:tcW w:type="dxa" w:w="369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What happens if it fails</w:t>
            </w:r>
          </w:p>
        </w:tc>
      </w:tr>
      <w:tr>
        <w:trPr>
          <w:cantSplit/>
        </w:trPr>
        <w:tc>
          <w:tcPr>
            <w:tcW w:type="dxa" w:w="709"/>
            <w:tcMar>
              <w:top w:type="dxa" w:w="70"/>
              <w:left w:type="dxa" w:w="100"/>
              <w:bottom w:type="dxa" w:w="70"/>
              <w:right w:type="dxa" w:w="100"/>
            </w:tcMar>
            <w:vAlign w:val="top"/>
          </w:tcPr>
          <w:p>
            <w:pPr>
              <w:spacing w:after="0" w:line="252"/>
              <w:jc w:val="left"/>
            </w:pPr>
            <w:r>
              <w:rPr>
                <w:sz w:val="20"/>
                <w:szCs w:val="20"/>
              </w:rPr>
              <w:t xml:space="preserve">1</w:t>
            </w:r>
          </w:p>
        </w:tc>
        <w:tc>
          <w:tcPr>
            <w:tcW w:type="dxa" w:w="1893"/>
            <w:tcMar>
              <w:top w:type="dxa" w:w="70"/>
              <w:left w:type="dxa" w:w="100"/>
              <w:bottom w:type="dxa" w:w="70"/>
              <w:right w:type="dxa" w:w="100"/>
            </w:tcMar>
            <w:vAlign w:val="top"/>
          </w:tcPr>
          <w:p>
            <w:pPr>
              <w:spacing w:after="0" w:line="252"/>
              <w:jc w:val="left"/>
            </w:pPr>
            <w:r>
              <w:rPr>
                <w:sz w:val="20"/>
                <w:szCs w:val="20"/>
              </w:rPr>
              <w:t xml:space="preserve">Locate and mark existing buried utilities</w:t>
            </w:r>
          </w:p>
        </w:tc>
        <w:tc>
          <w:tcPr>
            <w:tcW w:type="dxa" w:w="3687"/>
            <w:tcMar>
              <w:top w:type="dxa" w:w="70"/>
              <w:left w:type="dxa" w:w="100"/>
              <w:bottom w:type="dxa" w:w="70"/>
              <w:right w:type="dxa" w:w="100"/>
            </w:tcMar>
            <w:vAlign w:val="top"/>
          </w:tcPr>
          <w:p>
            <w:pPr>
              <w:spacing w:after="0" w:line="252"/>
              <w:jc w:val="left"/>
            </w:pPr>
            <w:r>
              <w:rPr>
                <w:sz w:val="20"/>
                <w:szCs w:val="20"/>
              </w:rPr>
              <w:t xml:space="preserve">A strike on a gas, electric, or sewer line is dangerous and stops the job</w:t>
            </w:r>
          </w:p>
        </w:tc>
        <w:tc>
          <w:tcPr>
            <w:tcW w:type="dxa" w:w="3696"/>
            <w:tcMar>
              <w:top w:type="dxa" w:w="70"/>
              <w:left w:type="dxa" w:w="100"/>
              <w:bottom w:type="dxa" w:w="70"/>
              <w:right w:type="dxa" w:w="100"/>
            </w:tcMar>
            <w:vAlign w:val="top"/>
          </w:tcPr>
          <w:p>
            <w:pPr>
              <w:spacing w:after="0" w:line="252"/>
              <w:jc w:val="left"/>
            </w:pPr>
            <w:r>
              <w:rPr>
                <w:sz w:val="20"/>
                <w:szCs w:val="20"/>
              </w:rPr>
              <w:t xml:space="preserve">Every utility in the corridor is located and marked before any excavation begins</w:t>
            </w:r>
          </w:p>
        </w:tc>
        <w:tc>
          <w:tcPr>
            <w:tcW w:type="dxa" w:w="3695"/>
            <w:tcMar>
              <w:top w:type="dxa" w:w="70"/>
              <w:left w:type="dxa" w:w="100"/>
              <w:bottom w:type="dxa" w:w="70"/>
              <w:right w:type="dxa" w:w="100"/>
            </w:tcMar>
            <w:vAlign w:val="top"/>
          </w:tcPr>
          <w:p>
            <w:pPr>
              <w:spacing w:after="0" w:line="252"/>
              <w:jc w:val="left"/>
            </w:pPr>
            <w:r>
              <w:rPr>
                <w:sz w:val="20"/>
                <w:szCs w:val="20"/>
              </w:rPr>
              <w:t xml:space="preserve">Work stops until the locate is complete and the marks are verified in the field</w:t>
            </w:r>
          </w:p>
        </w:tc>
      </w:tr>
      <w:tr>
        <w:trPr>
          <w:cantSplit/>
        </w:trPr>
        <w:tc>
          <w:tcPr>
            <w:tcW w:type="dxa" w:w="709"/>
            <w:tcMar>
              <w:top w:type="dxa" w:w="70"/>
              <w:left w:type="dxa" w:w="100"/>
              <w:bottom w:type="dxa" w:w="70"/>
              <w:right w:type="dxa" w:w="100"/>
            </w:tcMar>
            <w:vAlign w:val="top"/>
          </w:tcPr>
          <w:p>
            <w:pPr>
              <w:spacing w:after="0" w:line="252"/>
              <w:jc w:val="left"/>
            </w:pPr>
            <w:r>
              <w:rPr>
                <w:sz w:val="20"/>
                <w:szCs w:val="20"/>
              </w:rPr>
              <w:t xml:space="preserve">2</w:t>
            </w:r>
          </w:p>
        </w:tc>
        <w:tc>
          <w:tcPr>
            <w:tcW w:type="dxa" w:w="1893"/>
            <w:tcMar>
              <w:top w:type="dxa" w:w="70"/>
              <w:left w:type="dxa" w:w="100"/>
              <w:bottom w:type="dxa" w:w="70"/>
              <w:right w:type="dxa" w:w="100"/>
            </w:tcMar>
            <w:vAlign w:val="top"/>
          </w:tcPr>
          <w:p>
            <w:pPr>
              <w:spacing w:after="0" w:line="252"/>
              <w:jc w:val="left"/>
            </w:pPr>
            <w:r>
              <w:rPr>
                <w:sz w:val="20"/>
                <w:szCs w:val="20"/>
              </w:rPr>
              <w:t xml:space="preserve">Excavate and place the bedding</w:t>
            </w:r>
          </w:p>
        </w:tc>
        <w:tc>
          <w:tcPr>
            <w:tcW w:type="dxa" w:w="3687"/>
            <w:tcMar>
              <w:top w:type="dxa" w:w="70"/>
              <w:left w:type="dxa" w:w="100"/>
              <w:bottom w:type="dxa" w:w="70"/>
              <w:right w:type="dxa" w:w="100"/>
            </w:tcMar>
            <w:vAlign w:val="top"/>
          </w:tcPr>
          <w:p>
            <w:pPr>
              <w:spacing w:after="0" w:line="252"/>
              <w:jc w:val="left"/>
            </w:pPr>
            <w:r>
              <w:rPr>
                <w:sz w:val="20"/>
                <w:szCs w:val="20"/>
              </w:rPr>
              <w:t xml:space="preserve">Pipe supported unevenly cracks under load, even when the pipe itself is sound</w:t>
            </w:r>
          </w:p>
        </w:tc>
        <w:tc>
          <w:tcPr>
            <w:tcW w:type="dxa" w:w="3696"/>
            <w:tcMar>
              <w:top w:type="dxa" w:w="70"/>
              <w:left w:type="dxa" w:w="100"/>
              <w:bottom w:type="dxa" w:w="70"/>
              <w:right w:type="dxa" w:w="100"/>
            </w:tcMar>
            <w:vAlign w:val="top"/>
          </w:tcPr>
          <w:p>
            <w:pPr>
              <w:spacing w:after="0" w:line="252"/>
              <w:jc w:val="left"/>
            </w:pPr>
            <w:r>
              <w:rPr>
                <w:sz w:val="20"/>
                <w:szCs w:val="20"/>
              </w:rPr>
              <w:t xml:space="preserve">Bedding material, depth, and grade are checked at set intervals along the trench</w:t>
            </w:r>
          </w:p>
        </w:tc>
        <w:tc>
          <w:tcPr>
            <w:tcW w:type="dxa" w:w="3695"/>
            <w:tcMar>
              <w:top w:type="dxa" w:w="70"/>
              <w:left w:type="dxa" w:w="100"/>
              <w:bottom w:type="dxa" w:w="70"/>
              <w:right w:type="dxa" w:w="100"/>
            </w:tcMar>
            <w:vAlign w:val="top"/>
          </w:tcPr>
          <w:p>
            <w:pPr>
              <w:spacing w:after="0" w:line="252"/>
              <w:jc w:val="left"/>
            </w:pPr>
            <w:r>
              <w:rPr>
                <w:sz w:val="20"/>
                <w:szCs w:val="20"/>
              </w:rPr>
              <w:t xml:space="preserve">The crew removes and replaces the bedding to grade before any pipe is laid</w:t>
            </w:r>
          </w:p>
        </w:tc>
      </w:tr>
      <w:tr>
        <w:trPr>
          <w:cantSplit/>
        </w:trPr>
        <w:tc>
          <w:tcPr>
            <w:tcW w:type="dxa" w:w="709"/>
            <w:tcMar>
              <w:top w:type="dxa" w:w="70"/>
              <w:left w:type="dxa" w:w="100"/>
              <w:bottom w:type="dxa" w:w="70"/>
              <w:right w:type="dxa" w:w="100"/>
            </w:tcMar>
            <w:vAlign w:val="top"/>
          </w:tcPr>
          <w:p>
            <w:pPr>
              <w:spacing w:after="0" w:line="252"/>
              <w:jc w:val="left"/>
            </w:pPr>
            <w:r>
              <w:rPr>
                <w:sz w:val="20"/>
                <w:szCs w:val="20"/>
              </w:rPr>
              <w:t xml:space="preserve">3</w:t>
            </w:r>
          </w:p>
        </w:tc>
        <w:tc>
          <w:tcPr>
            <w:tcW w:type="dxa" w:w="1893"/>
            <w:tcMar>
              <w:top w:type="dxa" w:w="70"/>
              <w:left w:type="dxa" w:w="100"/>
              <w:bottom w:type="dxa" w:w="70"/>
              <w:right w:type="dxa" w:w="100"/>
            </w:tcMar>
            <w:vAlign w:val="top"/>
          </w:tcPr>
          <w:p>
            <w:pPr>
              <w:spacing w:after="0" w:line="252"/>
              <w:jc w:val="left"/>
            </w:pPr>
            <w:r>
              <w:rPr>
                <w:sz w:val="20"/>
                <w:szCs w:val="20"/>
              </w:rPr>
              <w:t xml:space="preserve">Lay and join the pipe</w:t>
            </w:r>
          </w:p>
        </w:tc>
        <w:tc>
          <w:tcPr>
            <w:tcW w:type="dxa" w:w="3687"/>
            <w:tcMar>
              <w:top w:type="dxa" w:w="70"/>
              <w:left w:type="dxa" w:w="100"/>
              <w:bottom w:type="dxa" w:w="70"/>
              <w:right w:type="dxa" w:w="100"/>
            </w:tcMar>
            <w:vAlign w:val="top"/>
          </w:tcPr>
          <w:p>
            <w:pPr>
              <w:spacing w:after="0" w:line="252"/>
              <w:jc w:val="left"/>
            </w:pPr>
            <w:r>
              <w:rPr>
                <w:sz w:val="20"/>
                <w:szCs w:val="20"/>
              </w:rPr>
              <w:t xml:space="preserve">A joint that is not fully seated leaks or pulls apart under pressure</w:t>
            </w:r>
          </w:p>
        </w:tc>
        <w:tc>
          <w:tcPr>
            <w:tcW w:type="dxa" w:w="3696"/>
            <w:tcMar>
              <w:top w:type="dxa" w:w="70"/>
              <w:left w:type="dxa" w:w="100"/>
              <w:bottom w:type="dxa" w:w="70"/>
              <w:right w:type="dxa" w:w="100"/>
            </w:tcMar>
            <w:vAlign w:val="top"/>
          </w:tcPr>
          <w:p>
            <w:pPr>
              <w:spacing w:after="0" w:line="252"/>
              <w:jc w:val="left"/>
            </w:pPr>
            <w:r>
              <w:rPr>
                <w:sz w:val="20"/>
                <w:szCs w:val="20"/>
              </w:rPr>
              <w:t xml:space="preserve">Each joint is homed and its deflection is within the manufacturer's stated limit</w:t>
            </w:r>
          </w:p>
        </w:tc>
        <w:tc>
          <w:tcPr>
            <w:tcW w:type="dxa" w:w="3695"/>
            <w:tcMar>
              <w:top w:type="dxa" w:w="70"/>
              <w:left w:type="dxa" w:w="100"/>
              <w:bottom w:type="dxa" w:w="70"/>
              <w:right w:type="dxa" w:w="100"/>
            </w:tcMar>
            <w:vAlign w:val="top"/>
          </w:tcPr>
          <w:p>
            <w:pPr>
              <w:spacing w:after="0" w:line="252"/>
              <w:jc w:val="left"/>
            </w:pPr>
            <w:r>
              <w:rPr>
                <w:sz w:val="20"/>
                <w:szCs w:val="20"/>
              </w:rPr>
              <w:t xml:space="preserve">The joint is pulled apart, cleaned, and remade before the next length is laid</w:t>
            </w:r>
          </w:p>
        </w:tc>
      </w:tr>
      <w:tr>
        <w:trPr>
          <w:cantSplit/>
        </w:trPr>
        <w:tc>
          <w:tcPr>
            <w:tcW w:type="dxa" w:w="709"/>
            <w:tcMar>
              <w:top w:type="dxa" w:w="70"/>
              <w:left w:type="dxa" w:w="100"/>
              <w:bottom w:type="dxa" w:w="70"/>
              <w:right w:type="dxa" w:w="100"/>
            </w:tcMar>
            <w:vAlign w:val="top"/>
          </w:tcPr>
          <w:p>
            <w:pPr>
              <w:spacing w:after="0" w:line="252"/>
              <w:jc w:val="left"/>
            </w:pPr>
            <w:r>
              <w:rPr>
                <w:sz w:val="20"/>
                <w:szCs w:val="20"/>
              </w:rPr>
              <w:t xml:space="preserve">4</w:t>
            </w:r>
          </w:p>
        </w:tc>
        <w:tc>
          <w:tcPr>
            <w:tcW w:type="dxa" w:w="1893"/>
            <w:tcMar>
              <w:top w:type="dxa" w:w="70"/>
              <w:left w:type="dxa" w:w="100"/>
              <w:bottom w:type="dxa" w:w="70"/>
              <w:right w:type="dxa" w:w="100"/>
            </w:tcMar>
            <w:vAlign w:val="top"/>
          </w:tcPr>
          <w:p>
            <w:pPr>
              <w:spacing w:after="0" w:line="252"/>
              <w:jc w:val="left"/>
            </w:pPr>
            <w:r>
              <w:rPr>
                <w:sz w:val="20"/>
                <w:szCs w:val="20"/>
              </w:rPr>
              <w:t xml:space="preserve">Install thrust restraint at bends, tees, and valves</w:t>
            </w:r>
          </w:p>
        </w:tc>
        <w:tc>
          <w:tcPr>
            <w:tcW w:type="dxa" w:w="3687"/>
            <w:tcMar>
              <w:top w:type="dxa" w:w="70"/>
              <w:left w:type="dxa" w:w="100"/>
              <w:bottom w:type="dxa" w:w="70"/>
              <w:right w:type="dxa" w:w="100"/>
            </w:tcMar>
            <w:vAlign w:val="top"/>
          </w:tcPr>
          <w:p>
            <w:pPr>
              <w:spacing w:after="0" w:line="252"/>
              <w:jc w:val="left"/>
            </w:pPr>
            <w:r>
              <w:rPr>
                <w:sz w:val="20"/>
                <w:szCs w:val="20"/>
              </w:rPr>
              <w:t xml:space="preserve">Water changing direction pushes hard on the fitting, and an unrestrained bend can blow out of the trench</w:t>
            </w:r>
          </w:p>
        </w:tc>
        <w:tc>
          <w:tcPr>
            <w:tcW w:type="dxa" w:w="3696"/>
            <w:tcMar>
              <w:top w:type="dxa" w:w="70"/>
              <w:left w:type="dxa" w:w="100"/>
              <w:bottom w:type="dxa" w:w="70"/>
              <w:right w:type="dxa" w:w="100"/>
            </w:tcMar>
            <w:vAlign w:val="top"/>
          </w:tcPr>
          <w:p>
            <w:pPr>
              <w:spacing w:after="0" w:line="252"/>
              <w:jc w:val="left"/>
            </w:pPr>
            <w:r>
              <w:rPr>
                <w:sz w:val="20"/>
                <w:szCs w:val="20"/>
              </w:rPr>
              <w:t xml:space="preserve">Restraint type and size match the design at every fitting shown on the plan</w:t>
            </w:r>
          </w:p>
        </w:tc>
        <w:tc>
          <w:tcPr>
            <w:tcW w:type="dxa" w:w="3695"/>
            <w:tcMar>
              <w:top w:type="dxa" w:w="70"/>
              <w:left w:type="dxa" w:w="100"/>
              <w:bottom w:type="dxa" w:w="70"/>
              <w:right w:type="dxa" w:w="100"/>
            </w:tcMar>
            <w:vAlign w:val="top"/>
          </w:tcPr>
          <w:p>
            <w:pPr>
              <w:spacing w:after="0" w:line="252"/>
              <w:jc w:val="left"/>
            </w:pPr>
            <w:r>
              <w:rPr>
                <w:sz w:val="20"/>
                <w:szCs w:val="20"/>
              </w:rPr>
              <w:t xml:space="preserve">The fitting is excavated and the restraint is corrected before pressure is applied</w:t>
            </w:r>
          </w:p>
        </w:tc>
      </w:tr>
      <w:tr>
        <w:trPr>
          <w:cantSplit/>
        </w:trPr>
        <w:tc>
          <w:tcPr>
            <w:tcW w:type="dxa" w:w="709"/>
            <w:tcMar>
              <w:top w:type="dxa" w:w="70"/>
              <w:left w:type="dxa" w:w="100"/>
              <w:bottom w:type="dxa" w:w="70"/>
              <w:right w:type="dxa" w:w="100"/>
            </w:tcMar>
            <w:vAlign w:val="top"/>
          </w:tcPr>
          <w:p>
            <w:pPr>
              <w:spacing w:after="0" w:line="252"/>
              <w:jc w:val="left"/>
            </w:pPr>
            <w:r>
              <w:rPr>
                <w:sz w:val="20"/>
                <w:szCs w:val="20"/>
              </w:rPr>
              <w:t xml:space="preserve">5</w:t>
            </w:r>
          </w:p>
        </w:tc>
        <w:tc>
          <w:tcPr>
            <w:tcW w:type="dxa" w:w="1893"/>
            <w:tcMar>
              <w:top w:type="dxa" w:w="70"/>
              <w:left w:type="dxa" w:w="100"/>
              <w:bottom w:type="dxa" w:w="70"/>
              <w:right w:type="dxa" w:w="100"/>
            </w:tcMar>
            <w:vAlign w:val="top"/>
          </w:tcPr>
          <w:p>
            <w:pPr>
              <w:spacing w:after="0" w:line="252"/>
              <w:jc w:val="left"/>
            </w:pPr>
            <w:r>
              <w:rPr>
                <w:sz w:val="20"/>
                <w:szCs w:val="20"/>
              </w:rPr>
              <w:t xml:space="preserve">Backfill partially, leaving joints exposed</w:t>
            </w:r>
          </w:p>
        </w:tc>
        <w:tc>
          <w:tcPr>
            <w:tcW w:type="dxa" w:w="3687"/>
            <w:tcMar>
              <w:top w:type="dxa" w:w="70"/>
              <w:left w:type="dxa" w:w="100"/>
              <w:bottom w:type="dxa" w:w="70"/>
              <w:right w:type="dxa" w:w="100"/>
            </w:tcMar>
            <w:vAlign w:val="top"/>
          </w:tcPr>
          <w:p>
            <w:pPr>
              <w:spacing w:after="0" w:line="252"/>
              <w:jc w:val="left"/>
            </w:pPr>
            <w:r>
              <w:rPr>
                <w:sz w:val="20"/>
                <w:szCs w:val="20"/>
              </w:rPr>
              <w:t xml:space="preserve">Cover holds the pipe in place during the test while exposed joints stay visible for inspection</w:t>
            </w:r>
          </w:p>
        </w:tc>
        <w:tc>
          <w:tcPr>
            <w:tcW w:type="dxa" w:w="3696"/>
            <w:tcMar>
              <w:top w:type="dxa" w:w="70"/>
              <w:left w:type="dxa" w:w="100"/>
              <w:bottom w:type="dxa" w:w="70"/>
              <w:right w:type="dxa" w:w="100"/>
            </w:tcMar>
            <w:vAlign w:val="top"/>
          </w:tcPr>
          <w:p>
            <w:pPr>
              <w:spacing w:after="0" w:line="252"/>
              <w:jc w:val="left"/>
            </w:pPr>
            <w:r>
              <w:rPr>
                <w:sz w:val="20"/>
                <w:szCs w:val="20"/>
              </w:rPr>
              <w:t xml:space="preserve">Cover is placed along the barrel of the pipe with every joint left open to view</w:t>
            </w:r>
          </w:p>
        </w:tc>
        <w:tc>
          <w:tcPr>
            <w:tcW w:type="dxa" w:w="3695"/>
            <w:tcMar>
              <w:top w:type="dxa" w:w="70"/>
              <w:left w:type="dxa" w:w="100"/>
              <w:bottom w:type="dxa" w:w="70"/>
              <w:right w:type="dxa" w:w="100"/>
            </w:tcMar>
            <w:vAlign w:val="top"/>
          </w:tcPr>
          <w:p>
            <w:pPr>
              <w:spacing w:after="0" w:line="252"/>
              <w:jc w:val="left"/>
            </w:pPr>
            <w:r>
              <w:rPr>
                <w:sz w:val="20"/>
                <w:szCs w:val="20"/>
              </w:rPr>
              <w:t xml:space="preserve">Backfill is removed until the joints can be seen during the test</w:t>
            </w:r>
          </w:p>
        </w:tc>
      </w:tr>
      <w:tr>
        <w:trPr>
          <w:cantSplit/>
        </w:trPr>
        <w:tc>
          <w:tcPr>
            <w:tcW w:type="dxa" w:w="709"/>
            <w:tcMar>
              <w:top w:type="dxa" w:w="70"/>
              <w:left w:type="dxa" w:w="100"/>
              <w:bottom w:type="dxa" w:w="70"/>
              <w:right w:type="dxa" w:w="100"/>
            </w:tcMar>
            <w:vAlign w:val="top"/>
          </w:tcPr>
          <w:p>
            <w:pPr>
              <w:spacing w:after="0" w:line="252"/>
              <w:jc w:val="left"/>
            </w:pPr>
            <w:r>
              <w:rPr>
                <w:sz w:val="20"/>
                <w:szCs w:val="20"/>
              </w:rPr>
              <w:t xml:space="preserve">6</w:t>
            </w:r>
          </w:p>
        </w:tc>
        <w:tc>
          <w:tcPr>
            <w:tcW w:type="dxa" w:w="1893"/>
            <w:tcMar>
              <w:top w:type="dxa" w:w="70"/>
              <w:left w:type="dxa" w:w="100"/>
              <w:bottom w:type="dxa" w:w="70"/>
              <w:right w:type="dxa" w:w="100"/>
            </w:tcMar>
            <w:vAlign w:val="top"/>
          </w:tcPr>
          <w:p>
            <w:pPr>
              <w:spacing w:after="0" w:line="252"/>
              <w:jc w:val="left"/>
            </w:pPr>
            <w:r>
              <w:rPr>
                <w:sz w:val="20"/>
                <w:szCs w:val="20"/>
              </w:rPr>
              <w:t xml:space="preserve">Run the pressure and leakage test</w:t>
            </w:r>
          </w:p>
        </w:tc>
        <w:tc>
          <w:tcPr>
            <w:tcW w:type="dxa" w:w="3687"/>
            <w:tcMar>
              <w:top w:type="dxa" w:w="70"/>
              <w:left w:type="dxa" w:w="100"/>
              <w:bottom w:type="dxa" w:w="70"/>
              <w:right w:type="dxa" w:w="100"/>
            </w:tcMar>
            <w:vAlign w:val="top"/>
          </w:tcPr>
          <w:p>
            <w:pPr>
              <w:spacing w:after="0" w:line="252"/>
              <w:jc w:val="left"/>
            </w:pPr>
            <w:r>
              <w:rPr>
                <w:sz w:val="20"/>
                <w:szCs w:val="20"/>
              </w:rPr>
              <w:t xml:space="preserve">The test proves that the joints and restraint hold before the trench is closed</w:t>
            </w:r>
          </w:p>
        </w:tc>
        <w:tc>
          <w:tcPr>
            <w:tcW w:type="dxa" w:w="3696"/>
            <w:tcMar>
              <w:top w:type="dxa" w:w="70"/>
              <w:left w:type="dxa" w:w="100"/>
              <w:bottom w:type="dxa" w:w="70"/>
              <w:right w:type="dxa" w:w="100"/>
            </w:tcMar>
            <w:vAlign w:val="top"/>
          </w:tcPr>
          <w:p>
            <w:pPr>
              <w:spacing w:after="0" w:line="252"/>
              <w:jc w:val="left"/>
            </w:pPr>
            <w:r>
              <w:rPr>
                <w:sz w:val="20"/>
                <w:szCs w:val="20"/>
              </w:rPr>
              <w:t xml:space="preserve">The main holds 150 psi for two hours and makeup water stays at or below the allowable leakage</w:t>
            </w:r>
          </w:p>
        </w:tc>
        <w:tc>
          <w:tcPr>
            <w:tcW w:type="dxa" w:w="3695"/>
            <w:tcMar>
              <w:top w:type="dxa" w:w="70"/>
              <w:left w:type="dxa" w:w="100"/>
              <w:bottom w:type="dxa" w:w="70"/>
              <w:right w:type="dxa" w:w="100"/>
            </w:tcMar>
            <w:vAlign w:val="top"/>
          </w:tcPr>
          <w:p>
            <w:pPr>
              <w:spacing w:after="0" w:line="252"/>
              <w:jc w:val="left"/>
            </w:pPr>
            <w:r>
              <w:rPr>
                <w:sz w:val="20"/>
                <w:szCs w:val="20"/>
              </w:rPr>
              <w:t xml:space="preserve">The crew locates and repairs the leak, then repeats the full two-hour test</w:t>
            </w:r>
          </w:p>
        </w:tc>
      </w:tr>
      <w:tr>
        <w:trPr>
          <w:cantSplit/>
        </w:trPr>
        <w:tc>
          <w:tcPr>
            <w:tcW w:type="dxa" w:w="709"/>
            <w:tcMar>
              <w:top w:type="dxa" w:w="70"/>
              <w:left w:type="dxa" w:w="100"/>
              <w:bottom w:type="dxa" w:w="70"/>
              <w:right w:type="dxa" w:w="100"/>
            </w:tcMar>
            <w:vAlign w:val="top"/>
          </w:tcPr>
          <w:p>
            <w:pPr>
              <w:spacing w:after="0" w:line="252"/>
              <w:jc w:val="left"/>
            </w:pPr>
            <w:r>
              <w:rPr>
                <w:sz w:val="20"/>
                <w:szCs w:val="20"/>
              </w:rPr>
              <w:t xml:space="preserve">7</w:t>
            </w:r>
          </w:p>
        </w:tc>
        <w:tc>
          <w:tcPr>
            <w:tcW w:type="dxa" w:w="1893"/>
            <w:tcMar>
              <w:top w:type="dxa" w:w="70"/>
              <w:left w:type="dxa" w:w="100"/>
              <w:bottom w:type="dxa" w:w="70"/>
              <w:right w:type="dxa" w:w="100"/>
            </w:tcMar>
            <w:vAlign w:val="top"/>
          </w:tcPr>
          <w:p>
            <w:pPr>
              <w:spacing w:after="0" w:line="252"/>
              <w:jc w:val="left"/>
            </w:pPr>
            <w:r>
              <w:rPr>
                <w:sz w:val="20"/>
                <w:szCs w:val="20"/>
              </w:rPr>
              <w:t xml:space="preserve">Disinfect the main</w:t>
            </w:r>
          </w:p>
        </w:tc>
        <w:tc>
          <w:tcPr>
            <w:tcW w:type="dxa" w:w="3687"/>
            <w:tcMar>
              <w:top w:type="dxa" w:w="70"/>
              <w:left w:type="dxa" w:w="100"/>
              <w:bottom w:type="dxa" w:w="70"/>
              <w:right w:type="dxa" w:w="100"/>
            </w:tcMar>
            <w:vAlign w:val="top"/>
          </w:tcPr>
          <w:p>
            <w:pPr>
              <w:spacing w:after="0" w:line="252"/>
              <w:jc w:val="left"/>
            </w:pPr>
            <w:r>
              <w:rPr>
                <w:sz w:val="20"/>
                <w:szCs w:val="20"/>
              </w:rPr>
              <w:t xml:space="preserve">Construction leaves soil, groundwater, and handling contamination inside the pipe</w:t>
            </w:r>
          </w:p>
        </w:tc>
        <w:tc>
          <w:tcPr>
            <w:tcW w:type="dxa" w:w="3696"/>
            <w:tcMar>
              <w:top w:type="dxa" w:w="70"/>
              <w:left w:type="dxa" w:w="100"/>
              <w:bottom w:type="dxa" w:w="70"/>
              <w:right w:type="dxa" w:w="100"/>
            </w:tcMar>
            <w:vAlign w:val="top"/>
          </w:tcPr>
          <w:p>
            <w:pPr>
              <w:spacing w:after="0" w:line="252"/>
              <w:jc w:val="left"/>
            </w:pPr>
            <w:r>
              <w:rPr>
                <w:sz w:val="20"/>
                <w:szCs w:val="20"/>
              </w:rPr>
              <w:t xml:space="preserve">Chlorinated water at 25 mg/L free chlorine is held 24 hours with at least 10 mg/L remaining at the end</w:t>
            </w:r>
          </w:p>
        </w:tc>
        <w:tc>
          <w:tcPr>
            <w:tcW w:type="dxa" w:w="3695"/>
            <w:tcMar>
              <w:top w:type="dxa" w:w="70"/>
              <w:left w:type="dxa" w:w="100"/>
              <w:bottom w:type="dxa" w:w="70"/>
              <w:right w:type="dxa" w:w="100"/>
            </w:tcMar>
            <w:vAlign w:val="top"/>
          </w:tcPr>
          <w:p>
            <w:pPr>
              <w:spacing w:after="0" w:line="252"/>
              <w:jc w:val="left"/>
            </w:pPr>
            <w:r>
              <w:rPr>
                <w:sz w:val="20"/>
                <w:szCs w:val="20"/>
              </w:rPr>
              <w:t xml:space="preserve">The main is refilled and rechlorinated, and the hold is repeated from the start</w:t>
            </w:r>
          </w:p>
        </w:tc>
      </w:tr>
      <w:tr>
        <w:trPr>
          <w:cantSplit/>
        </w:trPr>
        <w:tc>
          <w:tcPr>
            <w:tcW w:type="dxa" w:w="709"/>
            <w:tcMar>
              <w:top w:type="dxa" w:w="70"/>
              <w:left w:type="dxa" w:w="100"/>
              <w:bottom w:type="dxa" w:w="70"/>
              <w:right w:type="dxa" w:w="100"/>
            </w:tcMar>
            <w:vAlign w:val="top"/>
          </w:tcPr>
          <w:p>
            <w:pPr>
              <w:spacing w:after="0" w:line="252"/>
              <w:jc w:val="left"/>
            </w:pPr>
            <w:r>
              <w:rPr>
                <w:sz w:val="20"/>
                <w:szCs w:val="20"/>
              </w:rPr>
              <w:t xml:space="preserve">8</w:t>
            </w:r>
          </w:p>
        </w:tc>
        <w:tc>
          <w:tcPr>
            <w:tcW w:type="dxa" w:w="1893"/>
            <w:tcMar>
              <w:top w:type="dxa" w:w="70"/>
              <w:left w:type="dxa" w:w="100"/>
              <w:bottom w:type="dxa" w:w="70"/>
              <w:right w:type="dxa" w:w="100"/>
            </w:tcMar>
            <w:vAlign w:val="top"/>
          </w:tcPr>
          <w:p>
            <w:pPr>
              <w:spacing w:after="0" w:line="252"/>
              <w:jc w:val="left"/>
            </w:pPr>
            <w:r>
              <w:rPr>
                <w:sz w:val="20"/>
                <w:szCs w:val="20"/>
              </w:rPr>
              <w:t xml:space="preserve">Dechlorinate and flush</w:t>
            </w:r>
          </w:p>
        </w:tc>
        <w:tc>
          <w:tcPr>
            <w:tcW w:type="dxa" w:w="3687"/>
            <w:tcMar>
              <w:top w:type="dxa" w:w="70"/>
              <w:left w:type="dxa" w:w="100"/>
              <w:bottom w:type="dxa" w:w="70"/>
              <w:right w:type="dxa" w:w="100"/>
            </w:tcMar>
            <w:vAlign w:val="top"/>
          </w:tcPr>
          <w:p>
            <w:pPr>
              <w:spacing w:after="0" w:line="252"/>
              <w:jc w:val="left"/>
            </w:pPr>
            <w:r>
              <w:rPr>
                <w:sz w:val="20"/>
                <w:szCs w:val="20"/>
              </w:rPr>
              <w:t xml:space="preserve">Water at disinfection strength would harm fish and aquatic life if it reached a stream or storm drain</w:t>
            </w:r>
          </w:p>
        </w:tc>
        <w:tc>
          <w:tcPr>
            <w:tcW w:type="dxa" w:w="3696"/>
            <w:tcMar>
              <w:top w:type="dxa" w:w="70"/>
              <w:left w:type="dxa" w:w="100"/>
              <w:bottom w:type="dxa" w:w="70"/>
              <w:right w:type="dxa" w:w="100"/>
            </w:tcMar>
            <w:vAlign w:val="top"/>
          </w:tcPr>
          <w:p>
            <w:pPr>
              <w:spacing w:after="0" w:line="252"/>
              <w:jc w:val="left"/>
            </w:pPr>
            <w:r>
              <w:rPr>
                <w:sz w:val="20"/>
                <w:szCs w:val="20"/>
              </w:rPr>
              <w:t xml:space="preserve">The discharge is neutralized before it leaves the site, and flushing continues until the main's residual matches the rest of the system</w:t>
            </w:r>
          </w:p>
        </w:tc>
        <w:tc>
          <w:tcPr>
            <w:tcW w:type="dxa" w:w="3695"/>
            <w:tcMar>
              <w:top w:type="dxa" w:w="70"/>
              <w:left w:type="dxa" w:w="100"/>
              <w:bottom w:type="dxa" w:w="70"/>
              <w:right w:type="dxa" w:w="100"/>
            </w:tcMar>
            <w:vAlign w:val="top"/>
          </w:tcPr>
          <w:p>
            <w:pPr>
              <w:spacing w:after="0" w:line="252"/>
              <w:jc w:val="left"/>
            </w:pPr>
            <w:r>
              <w:rPr>
                <w:sz w:val="20"/>
                <w:szCs w:val="20"/>
              </w:rPr>
              <w:t xml:space="preserve">Treatment and flushing continue, and the discharge point is corrected before more water is released</w:t>
            </w:r>
          </w:p>
        </w:tc>
      </w:tr>
      <w:tr>
        <w:trPr>
          <w:cantSplit/>
        </w:trPr>
        <w:tc>
          <w:tcPr>
            <w:tcW w:type="dxa" w:w="709"/>
            <w:tcMar>
              <w:top w:type="dxa" w:w="70"/>
              <w:left w:type="dxa" w:w="100"/>
              <w:bottom w:type="dxa" w:w="70"/>
              <w:right w:type="dxa" w:w="100"/>
            </w:tcMar>
            <w:vAlign w:val="top"/>
          </w:tcPr>
          <w:p>
            <w:pPr>
              <w:spacing w:after="0" w:line="252"/>
              <w:jc w:val="left"/>
            </w:pPr>
            <w:r>
              <w:rPr>
                <w:sz w:val="20"/>
                <w:szCs w:val="20"/>
              </w:rPr>
              <w:t xml:space="preserve">9</w:t>
            </w:r>
          </w:p>
        </w:tc>
        <w:tc>
          <w:tcPr>
            <w:tcW w:type="dxa" w:w="1893"/>
            <w:tcMar>
              <w:top w:type="dxa" w:w="70"/>
              <w:left w:type="dxa" w:w="100"/>
              <w:bottom w:type="dxa" w:w="70"/>
              <w:right w:type="dxa" w:w="100"/>
            </w:tcMar>
            <w:vAlign w:val="top"/>
          </w:tcPr>
          <w:p>
            <w:pPr>
              <w:spacing w:after="0" w:line="252"/>
              <w:jc w:val="left"/>
            </w:pPr>
            <w:r>
              <w:rPr>
                <w:sz w:val="20"/>
                <w:szCs w:val="20"/>
              </w:rPr>
              <w:t xml:space="preserve">Collect bacteriological clearance samples</w:t>
            </w:r>
          </w:p>
        </w:tc>
        <w:tc>
          <w:tcPr>
            <w:tcW w:type="dxa" w:w="3687"/>
            <w:tcMar>
              <w:top w:type="dxa" w:w="70"/>
              <w:left w:type="dxa" w:w="100"/>
              <w:bottom w:type="dxa" w:w="70"/>
              <w:right w:type="dxa" w:w="100"/>
            </w:tcMar>
            <w:vAlign w:val="top"/>
          </w:tcPr>
          <w:p>
            <w:pPr>
              <w:spacing w:after="0" w:line="252"/>
              <w:jc w:val="left"/>
            </w:pPr>
            <w:r>
              <w:rPr>
                <w:sz w:val="20"/>
                <w:szCs w:val="20"/>
              </w:rPr>
              <w:t xml:space="preserve">Chlorine residual alone does not prove the main is free of coliform bacteria</w:t>
            </w:r>
          </w:p>
        </w:tc>
        <w:tc>
          <w:tcPr>
            <w:tcW w:type="dxa" w:w="3696"/>
            <w:tcMar>
              <w:top w:type="dxa" w:w="70"/>
              <w:left w:type="dxa" w:w="100"/>
              <w:bottom w:type="dxa" w:w="70"/>
              <w:right w:type="dxa" w:w="100"/>
            </w:tcMar>
            <w:vAlign w:val="top"/>
          </w:tcPr>
          <w:p>
            <w:pPr>
              <w:spacing w:after="0" w:line="252"/>
              <w:jc w:val="left"/>
            </w:pPr>
            <w:r>
              <w:rPr>
                <w:sz w:val="20"/>
                <w:szCs w:val="20"/>
              </w:rPr>
              <w:t xml:space="preserve">Two sample sets taken 24 hours apart are both absent for total coliform</w:t>
            </w:r>
          </w:p>
        </w:tc>
        <w:tc>
          <w:tcPr>
            <w:tcW w:type="dxa" w:w="3695"/>
            <w:tcMar>
              <w:top w:type="dxa" w:w="70"/>
              <w:left w:type="dxa" w:w="100"/>
              <w:bottom w:type="dxa" w:w="70"/>
              <w:right w:type="dxa" w:w="100"/>
            </w:tcMar>
            <w:vAlign w:val="top"/>
          </w:tcPr>
          <w:p>
            <w:pPr>
              <w:spacing w:after="0" w:line="252"/>
              <w:jc w:val="left"/>
            </w:pPr>
            <w:r>
              <w:rPr>
                <w:sz w:val="20"/>
                <w:szCs w:val="20"/>
              </w:rPr>
              <w:t xml:space="preserve">The main is disinfected and flushed again, and both sample sets are collected again</w:t>
            </w:r>
          </w:p>
        </w:tc>
      </w:tr>
      <w:tr>
        <w:trPr>
          <w:cantSplit/>
        </w:trPr>
        <w:tc>
          <w:tcPr>
            <w:tcW w:type="dxa" w:w="709"/>
            <w:tcMar>
              <w:top w:type="dxa" w:w="70"/>
              <w:left w:type="dxa" w:w="100"/>
              <w:bottom w:type="dxa" w:w="70"/>
              <w:right w:type="dxa" w:w="100"/>
            </w:tcMar>
            <w:vAlign w:val="top"/>
          </w:tcPr>
          <w:p>
            <w:pPr>
              <w:spacing w:after="0" w:line="252"/>
              <w:jc w:val="left"/>
            </w:pPr>
            <w:r>
              <w:rPr>
                <w:sz w:val="20"/>
                <w:szCs w:val="20"/>
              </w:rPr>
              <w:t xml:space="preserve">10</w:t>
            </w:r>
          </w:p>
        </w:tc>
        <w:tc>
          <w:tcPr>
            <w:tcW w:type="dxa" w:w="1893"/>
            <w:tcMar>
              <w:top w:type="dxa" w:w="70"/>
              <w:left w:type="dxa" w:w="100"/>
              <w:bottom w:type="dxa" w:w="70"/>
              <w:right w:type="dxa" w:w="100"/>
            </w:tcMar>
            <w:vAlign w:val="top"/>
          </w:tcPr>
          <w:p>
            <w:pPr>
              <w:spacing w:after="0" w:line="252"/>
              <w:jc w:val="left"/>
            </w:pPr>
            <w:r>
              <w:rPr>
                <w:sz w:val="20"/>
                <w:szCs w:val="20"/>
              </w:rPr>
              <w:t xml:space="preserve">Tie in, turn over valves, and submit record drawings</w:t>
            </w:r>
          </w:p>
        </w:tc>
        <w:tc>
          <w:tcPr>
            <w:tcW w:type="dxa" w:w="3687"/>
            <w:tcMar>
              <w:top w:type="dxa" w:w="70"/>
              <w:left w:type="dxa" w:w="100"/>
              <w:bottom w:type="dxa" w:w="70"/>
              <w:right w:type="dxa" w:w="100"/>
            </w:tcMar>
            <w:vAlign w:val="top"/>
          </w:tcPr>
          <w:p>
            <w:pPr>
              <w:spacing w:after="0" w:line="252"/>
              <w:jc w:val="left"/>
            </w:pPr>
            <w:r>
              <w:rPr>
                <w:sz w:val="20"/>
                <w:szCs w:val="20"/>
              </w:rPr>
              <w:t xml:space="preserve">Crews need accurate records to find and operate the new valves, and a valve missing from the maps may not be closed quickly during a break</w:t>
            </w:r>
          </w:p>
        </w:tc>
        <w:tc>
          <w:tcPr>
            <w:tcW w:type="dxa" w:w="3696"/>
            <w:tcMar>
              <w:top w:type="dxa" w:w="70"/>
              <w:left w:type="dxa" w:w="100"/>
              <w:bottom w:type="dxa" w:w="70"/>
              <w:right w:type="dxa" w:w="100"/>
            </w:tcMar>
            <w:vAlign w:val="top"/>
          </w:tcPr>
          <w:p>
            <w:pPr>
              <w:spacing w:after="0" w:line="252"/>
              <w:jc w:val="left"/>
            </w:pPr>
            <w:r>
              <w:rPr>
                <w:sz w:val="20"/>
                <w:szCs w:val="20"/>
              </w:rPr>
              <w:t xml:space="preserve">Every new valve is exercised and located, and the record drawings and mapping data are accepted</w:t>
            </w:r>
          </w:p>
        </w:tc>
        <w:tc>
          <w:tcPr>
            <w:tcW w:type="dxa" w:w="3695"/>
            <w:tcMar>
              <w:top w:type="dxa" w:w="70"/>
              <w:left w:type="dxa" w:w="100"/>
              <w:bottom w:type="dxa" w:w="70"/>
              <w:right w:type="dxa" w:w="100"/>
            </w:tcMar>
            <w:vAlign w:val="top"/>
          </w:tcPr>
          <w:p>
            <w:pPr>
              <w:spacing w:after="0" w:line="252"/>
              <w:jc w:val="left"/>
            </w:pPr>
            <w:r>
              <w:rPr>
                <w:sz w:val="20"/>
                <w:szCs w:val="20"/>
              </w:rPr>
              <w:t xml:space="preserve">The main is not accepted into service until the records and valve locations are complete</w:t>
            </w:r>
          </w:p>
        </w:tc>
      </w:tr>
    </w:tbl>
    <w:p>
      <w:pPr>
        <w:spacing w:before="0" w:after="0" w:line="20" w:lineRule="exact"/>
        <w:rPr>
          <w:sz w:val="2"/>
          <w:szCs w:val="2"/>
        </w:rPr>
        <w:sectPr>
          <w:footerReference w:type="default" r:id="rId10"/>
          <w:pgSz w:w="15840" w:h="12240" w:orient="landscape"/>
          <w:pgMar w:top="1080" w:right="1080" w:bottom="1080" w:left="1080" w:header="500" w:footer="500" w:gutter="0"/>
          <w:pgNumType/>
          <w:docGrid w:linePitch="360"/>
        </w:sectPr>
      </w:pPr>
    </w:p>
    <w:p>
      <w:pPr>
        <w:spacing w:after="100" w:line="264"/>
      </w:pPr>
      <w:r>
        <w:rPr>
          <w:b/>
          <w:bCs/>
          <w:sz w:val="22"/>
          <w:szCs w:val="22"/>
        </w:rPr>
        <w:t xml:space="preserve">Closing prompt.</w:t>
      </w:r>
      <w:r>
        <w:rPr>
          <w:sz w:val="22"/>
          <w:szCs w:val="22"/>
        </w:rPr>
        <w:t xml:space="preserve"> Steps 7 and 9 protect public health rather than the pipe. Disinfection kills organisms introduced while the pipe sat open in a trench, and the bacteriological clearance samples prove that the disinfection worked before anyone drinks the water. Step 8 protects the environment rather than the pipe, since heavily chlorinated water is toxic to fish, and a strong answer may name it as a third public-protection step.</w:t>
      </w:r>
    </w:p>
    <w:sectPr>
      <w:footerReference w:type="default" r:id="rId11"/>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theme" Target="theme/theme1.xm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Driftlow Avenue New Main: A Commissioning Sequence Organizer</dc:title>
  <dc:subject>Graphic organizer · Grade 10 · Engineering &amp; Design</dc:subject>
  <dc:creator>Water for Schools</dc:creator>
  <cp:keywords>Graphic organizer, Grade 10, Engineering &amp; Design</cp:keywords>
  <dc:description>A grade 10 sequence organizer for putting a fictional new water main into service, pairing each construction step with its acceptance test and its failure path.</dc:description>
  <cp:lastModifiedBy>Water for Schools</cp:lastModifiedBy>
  <cp:revision>1</cp:revision>
  <dcterms:created xsi:type="dcterms:W3CDTF">2026-10-19T16:29:01.773Z</dcterms:created>
  <dcterms:modified xsi:type="dcterms:W3CDTF">2026-10-19T16:29:01.773Z</dcterms:modified>
</cp:coreProperties>
</file>

<file path=docProps/custom.xml><?xml version="1.0" encoding="utf-8"?>
<Properties xmlns="http://schemas.openxmlformats.org/officeDocument/2006/custom-properties" xmlns:vt="http://schemas.openxmlformats.org/officeDocument/2006/docPropsVTypes"/>
</file>