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Fettleworth Orchard Irrigation: A Weighted Decision Matrix</w:t>
      </w:r>
    </w:p>
    <w:p>
      <w:pPr>
        <w:keepNext/>
        <w:spacing w:after="160"/>
      </w:pPr>
      <w:r>
        <w:rPr>
          <w:color w:val="5B6B70"/>
          <w:sz w:val="20"/>
          <w:szCs w:val="20"/>
        </w:rPr>
        <w:t xml:space="preserve">Graphic organizer · Grade 12 · Engineering &amp; Design</w:t>
      </w:r>
    </w:p>
    <w:p>
      <w:pPr>
        <w:spacing w:after="100" w:line="264"/>
      </w:pPr>
      <w:r>
        <w:rPr>
          <w:i/>
          <w:iCs/>
          <w:color w:val="12333F"/>
          <w:sz w:val="22"/>
          <w:szCs w:val="22"/>
        </w:rPr>
        <w:t xml:space="preserve">A grade 12 organizer where students set criteria, assign weights, and score solid-set sprinklers against subsurface drip for a fictional orchard facing a pumping limit.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measurable criterion and a target for each factor in an irrigation decision.</w:t>
      </w:r>
    </w:p>
    <w:p>
      <w:pPr>
        <w:pStyle w:val="ListParagraph"/>
        <w:keepNext/>
        <w:keepLines/>
        <w:numPr>
          <w:ilvl w:val="0"/>
          <w:numId w:val="2"/>
        </w:numPr>
        <w:spacing w:after="60" w:line="264"/>
        <w:ind w:left="720" w:hanging="360"/>
      </w:pPr>
      <w:r>
        <w:rPr>
          <w:sz w:val="22"/>
          <w:szCs w:val="22"/>
        </w:rPr>
        <w:t xml:space="preserve">Students will assign weights that reflect a stated constraint rather than personal preference.</w:t>
      </w:r>
    </w:p>
    <w:p>
      <w:pPr>
        <w:pStyle w:val="ListParagraph"/>
        <w:keepLines/>
        <w:numPr>
          <w:ilvl w:val="0"/>
          <w:numId w:val="2"/>
        </w:numPr>
        <w:spacing w:after="60" w:line="264"/>
        <w:ind w:left="720" w:hanging="360"/>
      </w:pPr>
      <w:r>
        <w:rPr>
          <w:sz w:val="22"/>
          <w:szCs w:val="22"/>
        </w:rPr>
        <w:t xml:space="preserve">Students will total weighted scores for two systems and identify the criterion that most changes the outcome.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Students weight seven criteria, score two irrigation systems against each, and total the weighted scores, which is exactly the prioritized trade-off evaluation across cost, reliability, and environmental impact this standard names.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The water-applied and energy rows require students to judge which technology reduces the orchard's seasonal withdrawal from a stressed aquifer, refining a solution against measured resource impact.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weighted decision matrix, criterion, constraint, application uniformity, subsurface drip, frost protection</w:t>
      </w:r>
    </w:p>
    <w:p>
      <w:pPr>
        <w:pStyle w:val="Heading2"/>
        <w:keepNext/>
        <w:keepLines/>
      </w:pPr>
      <w:r>
        <w:rPr>
          <w:sz w:val="28"/>
          <w:szCs w:val="28"/>
        </w:rPr>
        <w:t xml:space="preserve">Teacher overview</w:t>
      </w:r>
    </w:p>
    <w:p>
      <w:pPr>
        <w:spacing w:after="100" w:line="264"/>
      </w:pPr>
      <w:r>
        <w:rPr>
          <w:sz w:val="22"/>
          <w:szCs w:val="22"/>
        </w:rPr>
        <w:t xml:space="preserve">This organizer is a two-part decision frame: a criteria table that forces every factor to have a measurement and a target, followed by a weighted matrix that turns those criteria into a comparable score for two systems. The setting is the fictional Fettleworth Orchard, 140 acres of apples on the fictional Bramthwaite Brook, where the groundwater district has capped the orchard's seasonal withdrawal and the owner is deciding whether to keep solid-set overhead sprinklers or convert to subsurface drip. The misconception this organizer exists to expose is that drip irrigation is simply the better technology. Drip applies water far more precisely, yet it cannot protect blossoms from a spring frost and it cannot flush salts down through the root zone, so a matrix that weights only water use will recommend a system the orchard cannot actually run alone.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Pre-fill the weight column for all seven rows at the fictional orchard so students begin by rating the two systems rather than by negotiating priorities. Provide the first row completed across both tables as a worked model, and let students verify the arithmetic of the weighted score before moving on.</w:t>
      </w:r>
    </w:p>
    <w:p>
      <w:pPr>
        <w:pStyle w:val="Heading3"/>
        <w:keepNext/>
        <w:keepLines/>
      </w:pPr>
      <w:r>
        <w:rPr>
          <w:sz w:val="24"/>
          <w:szCs w:val="24"/>
        </w:rPr>
        <w:t xml:space="preserve">Extension</w:t>
      </w:r>
    </w:p>
    <w:p>
      <w:pPr>
        <w:spacing w:after="100" w:line="264"/>
      </w:pPr>
      <w:r>
        <w:rPr>
          <w:sz w:val="22"/>
          <w:szCs w:val="22"/>
        </w:rPr>
        <w:t xml:space="preserve">Ask students to add two criteria the orchard's neighbors would raise, such as effects on the fictional Bramthwaite Brook's late-summer flow or the cost of removing plastic drip tubing at end of life, assign weights they can defend, and report how the totals move.</w:t>
      </w:r>
    </w:p>
    <w:p>
      <w:pPr>
        <w:pStyle w:val="Heading3"/>
        <w:keepNext/>
        <w:keepLines/>
      </w:pPr>
      <w:r>
        <w:rPr>
          <w:sz w:val="24"/>
          <w:szCs w:val="24"/>
        </w:rPr>
        <w:t xml:space="preserve">ELL supports</w:t>
      </w:r>
    </w:p>
    <w:p>
      <w:pPr>
        <w:spacing w:after="100" w:line="264"/>
      </w:pPr>
      <w:r>
        <w:rPr>
          <w:sz w:val="22"/>
          <w:szCs w:val="22"/>
        </w:rPr>
        <w:t xml:space="preserve">Provide a side-by-side sketch of a solid-set overhead sprinkler system and a subsurface drip line with the water path drawn on each, so "uniformity" and "clogging" attach to something visible. Offer sentence frames for the recommendation: "The totals favor ___ because the largest weight is on ___," and "The result would change if ___ were weighted higher."</w:t>
      </w:r>
    </w:p>
    <w:p>
      <w:pPr>
        <w:pStyle w:val="Heading2"/>
        <w:keepNext/>
        <w:keepLines/>
      </w:pPr>
      <w:r>
        <w:rPr>
          <w:sz w:val="28"/>
          <w:szCs w:val="28"/>
        </w:rPr>
        <w:t xml:space="preserve">Extensions</w:t>
      </w:r>
    </w:p>
    <w:p>
      <w:pPr>
        <w:spacing w:after="100" w:line="264"/>
      </w:pPr>
      <w:r>
        <w:rPr>
          <w:sz w:val="22"/>
          <w:szCs w:val="22"/>
        </w:rPr>
        <w:t xml:space="preserve">Suppose the fictional groundwater district offers the orchard a rebate that covers a third of the conversion cost, but only if the orchard removes the sprinkler set entirely. Ask students to rescore the capital cost and frost protection rows under that condition and to write two sentences on whether a rebate that forbids a backup system is a good deal for this orchard.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Fettleworth Orchard Irrigation: A Weighted Decision Matrix</w:t>
      </w:r>
    </w:p>
    <w:p>
      <w:pPr>
        <w:keepNext/>
        <w:spacing w:after="160"/>
      </w:pPr>
      <w:r>
        <w:rPr>
          <w:color w:val="5B6B70"/>
          <w:sz w:val="20"/>
          <w:szCs w:val="20"/>
        </w:rPr>
        <w:t xml:space="preserve">Grade 12 · Engineering &amp; Design</w:t>
      </w:r>
    </w:p>
    <w:p>
      <w:pPr>
        <w:pStyle w:val="Heading2"/>
        <w:keepNext/>
        <w:keepLines/>
      </w:pPr>
      <w:r>
        <w:rPr>
          <w:sz w:val="28"/>
          <w:szCs w:val="28"/>
        </w:rPr>
        <w:t xml:space="preserve">Organizer</w:t>
      </w:r>
    </w:p>
    <w:p>
      <w:pPr>
        <w:keepNext/>
        <w:keepLines/>
        <w:spacing w:after="120" w:line="276"/>
      </w:pPr>
      <w:r>
        <w:rPr>
          <w:sz w:val="22"/>
          <w:szCs w:val="22"/>
        </w:rPr>
        <w:t xml:space="preserve">Complete both tables for the fictional orchard. Weights and ratings each run from 1 to 5, and a weighted score is the weight times the rating.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7"/>
        <w:gridCol w:w="2762"/>
        <w:gridCol w:w="2474"/>
        <w:gridCol w:w="2067"/>
      </w:tblGrid>
      <w:tr>
        <w:trPr>
          <w:cantSplit/>
          <w:tblHeader/>
        </w:trPr>
        <w:tc>
          <w:tcPr>
            <w:tcW w:type="dxa" w:w="27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Criterion</w:t>
            </w:r>
          </w:p>
        </w:tc>
        <w:tc>
          <w:tcPr>
            <w:tcW w:type="dxa" w:w="276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Why it matters to this orchard</w:t>
            </w:r>
          </w:p>
        </w:tc>
        <w:tc>
          <w:tcPr>
            <w:tcW w:type="dxa" w:w="247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How it is measured</w:t>
            </w:r>
          </w:p>
        </w:tc>
        <w:tc>
          <w:tcPr>
            <w:tcW w:type="dxa" w:w="206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Constraint or target</w:t>
            </w: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Water applied per season</w:t>
            </w:r>
          </w:p>
        </w:tc>
        <w:tc>
          <w:tcPr>
            <w:tcW w:type="dxa" w:w="2762"/>
            <w:tcMar>
              <w:top w:type="dxa" w:w="70"/>
              <w:left w:type="dxa" w:w="100"/>
              <w:bottom w:type="dxa" w:w="70"/>
              <w:right w:type="dxa" w:w="100"/>
            </w:tcMar>
            <w:vAlign w:val="top"/>
          </w:tcPr>
          <w:p>
            <w:pPr>
              <w:keepNext/>
              <w:spacing w:after="0" w:line="252"/>
              <w:jc w:val="left"/>
            </w:pPr>
          </w:p>
        </w:tc>
        <w:tc>
          <w:tcPr>
            <w:tcW w:type="dxa" w:w="2474"/>
            <w:tcMar>
              <w:top w:type="dxa" w:w="70"/>
              <w:left w:type="dxa" w:w="100"/>
              <w:bottom w:type="dxa" w:w="70"/>
              <w:right w:type="dxa" w:w="100"/>
            </w:tcMar>
            <w:vAlign w:val="top"/>
          </w:tcPr>
          <w:p>
            <w:pPr>
              <w:keepNext/>
              <w:spacing w:after="0" w:line="252"/>
              <w:jc w:val="left"/>
            </w:pPr>
          </w:p>
        </w:tc>
        <w:tc>
          <w:tcPr>
            <w:tcW w:type="dxa" w:w="206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Capital cost of conversion</w:t>
            </w:r>
          </w:p>
        </w:tc>
        <w:tc>
          <w:tcPr>
            <w:tcW w:type="dxa" w:w="2762"/>
            <w:tcMar>
              <w:top w:type="dxa" w:w="70"/>
              <w:left w:type="dxa" w:w="100"/>
              <w:bottom w:type="dxa" w:w="70"/>
              <w:right w:type="dxa" w:w="100"/>
            </w:tcMar>
            <w:vAlign w:val="top"/>
          </w:tcPr>
          <w:p>
            <w:pPr>
              <w:keepNext/>
              <w:spacing w:after="0" w:line="252"/>
              <w:jc w:val="left"/>
            </w:pPr>
          </w:p>
        </w:tc>
        <w:tc>
          <w:tcPr>
            <w:tcW w:type="dxa" w:w="2474"/>
            <w:tcMar>
              <w:top w:type="dxa" w:w="70"/>
              <w:left w:type="dxa" w:w="100"/>
              <w:bottom w:type="dxa" w:w="70"/>
              <w:right w:type="dxa" w:w="100"/>
            </w:tcMar>
            <w:vAlign w:val="top"/>
          </w:tcPr>
          <w:p>
            <w:pPr>
              <w:keepNext/>
              <w:spacing w:after="0" w:line="252"/>
              <w:jc w:val="left"/>
            </w:pPr>
          </w:p>
        </w:tc>
        <w:tc>
          <w:tcPr>
            <w:tcW w:type="dxa" w:w="206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Pumping energy per season</w:t>
            </w:r>
          </w:p>
        </w:tc>
        <w:tc>
          <w:tcPr>
            <w:tcW w:type="dxa" w:w="2762"/>
            <w:tcMar>
              <w:top w:type="dxa" w:w="70"/>
              <w:left w:type="dxa" w:w="100"/>
              <w:bottom w:type="dxa" w:w="70"/>
              <w:right w:type="dxa" w:w="100"/>
            </w:tcMar>
            <w:vAlign w:val="top"/>
          </w:tcPr>
          <w:p>
            <w:pPr>
              <w:keepNext/>
              <w:spacing w:after="0" w:line="252"/>
              <w:jc w:val="left"/>
            </w:pPr>
          </w:p>
        </w:tc>
        <w:tc>
          <w:tcPr>
            <w:tcW w:type="dxa" w:w="2474"/>
            <w:tcMar>
              <w:top w:type="dxa" w:w="70"/>
              <w:left w:type="dxa" w:w="100"/>
              <w:bottom w:type="dxa" w:w="70"/>
              <w:right w:type="dxa" w:w="100"/>
            </w:tcMar>
            <w:vAlign w:val="top"/>
          </w:tcPr>
          <w:p>
            <w:pPr>
              <w:keepNext/>
              <w:spacing w:after="0" w:line="252"/>
              <w:jc w:val="left"/>
            </w:pPr>
          </w:p>
        </w:tc>
        <w:tc>
          <w:tcPr>
            <w:tcW w:type="dxa" w:w="206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Application uniformity</w:t>
            </w:r>
          </w:p>
        </w:tc>
        <w:tc>
          <w:tcPr>
            <w:tcW w:type="dxa" w:w="2762"/>
            <w:tcMar>
              <w:top w:type="dxa" w:w="70"/>
              <w:left w:type="dxa" w:w="100"/>
              <w:bottom w:type="dxa" w:w="70"/>
              <w:right w:type="dxa" w:w="100"/>
            </w:tcMar>
            <w:vAlign w:val="top"/>
          </w:tcPr>
          <w:p>
            <w:pPr>
              <w:keepNext/>
              <w:spacing w:after="0" w:line="252"/>
              <w:jc w:val="left"/>
            </w:pPr>
          </w:p>
        </w:tc>
        <w:tc>
          <w:tcPr>
            <w:tcW w:type="dxa" w:w="2474"/>
            <w:tcMar>
              <w:top w:type="dxa" w:w="70"/>
              <w:left w:type="dxa" w:w="100"/>
              <w:bottom w:type="dxa" w:w="70"/>
              <w:right w:type="dxa" w:w="100"/>
            </w:tcMar>
            <w:vAlign w:val="top"/>
          </w:tcPr>
          <w:p>
            <w:pPr>
              <w:keepNext/>
              <w:spacing w:after="0" w:line="252"/>
              <w:jc w:val="left"/>
            </w:pPr>
          </w:p>
        </w:tc>
        <w:tc>
          <w:tcPr>
            <w:tcW w:type="dxa" w:w="206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Maintenance and clogging risk</w:t>
            </w:r>
          </w:p>
        </w:tc>
        <w:tc>
          <w:tcPr>
            <w:tcW w:type="dxa" w:w="2762"/>
            <w:tcMar>
              <w:top w:type="dxa" w:w="70"/>
              <w:left w:type="dxa" w:w="100"/>
              <w:bottom w:type="dxa" w:w="70"/>
              <w:right w:type="dxa" w:w="100"/>
            </w:tcMar>
            <w:vAlign w:val="top"/>
          </w:tcPr>
          <w:p>
            <w:pPr>
              <w:keepNext/>
              <w:spacing w:after="0" w:line="252"/>
              <w:jc w:val="left"/>
            </w:pPr>
          </w:p>
        </w:tc>
        <w:tc>
          <w:tcPr>
            <w:tcW w:type="dxa" w:w="2474"/>
            <w:tcMar>
              <w:top w:type="dxa" w:w="70"/>
              <w:left w:type="dxa" w:w="100"/>
              <w:bottom w:type="dxa" w:w="70"/>
              <w:right w:type="dxa" w:w="100"/>
            </w:tcMar>
            <w:vAlign w:val="top"/>
          </w:tcPr>
          <w:p>
            <w:pPr>
              <w:keepNext/>
              <w:spacing w:after="0" w:line="252"/>
              <w:jc w:val="left"/>
            </w:pPr>
          </w:p>
        </w:tc>
        <w:tc>
          <w:tcPr>
            <w:tcW w:type="dxa" w:w="206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Frost protection capability</w:t>
            </w:r>
          </w:p>
        </w:tc>
        <w:tc>
          <w:tcPr>
            <w:tcW w:type="dxa" w:w="2762"/>
            <w:tcMar>
              <w:top w:type="dxa" w:w="70"/>
              <w:left w:type="dxa" w:w="100"/>
              <w:bottom w:type="dxa" w:w="70"/>
              <w:right w:type="dxa" w:w="100"/>
            </w:tcMar>
            <w:vAlign w:val="top"/>
          </w:tcPr>
          <w:p>
            <w:pPr>
              <w:keepNext/>
              <w:spacing w:after="0" w:line="252"/>
              <w:jc w:val="left"/>
            </w:pPr>
          </w:p>
        </w:tc>
        <w:tc>
          <w:tcPr>
            <w:tcW w:type="dxa" w:w="2474"/>
            <w:tcMar>
              <w:top w:type="dxa" w:w="70"/>
              <w:left w:type="dxa" w:w="100"/>
              <w:bottom w:type="dxa" w:w="70"/>
              <w:right w:type="dxa" w:w="100"/>
            </w:tcMar>
            <w:vAlign w:val="top"/>
          </w:tcPr>
          <w:p>
            <w:pPr>
              <w:keepNext/>
              <w:spacing w:after="0" w:line="252"/>
              <w:jc w:val="left"/>
            </w:pPr>
          </w:p>
        </w:tc>
        <w:tc>
          <w:tcPr>
            <w:tcW w:type="dxa" w:w="206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Labor hours per week</w:t>
            </w:r>
          </w:p>
        </w:tc>
        <w:tc>
          <w:tcPr>
            <w:tcW w:type="dxa" w:w="2762"/>
            <w:tcMar>
              <w:top w:type="dxa" w:w="70"/>
              <w:left w:type="dxa" w:w="100"/>
              <w:bottom w:type="dxa" w:w="70"/>
              <w:right w:type="dxa" w:w="100"/>
            </w:tcMar>
            <w:vAlign w:val="top"/>
          </w:tcPr>
          <w:p>
            <w:pPr>
              <w:spacing w:after="0" w:line="252"/>
              <w:jc w:val="left"/>
            </w:pPr>
          </w:p>
        </w:tc>
        <w:tc>
          <w:tcPr>
            <w:tcW w:type="dxa" w:w="2474"/>
            <w:tcMar>
              <w:top w:type="dxa" w:w="70"/>
              <w:left w:type="dxa" w:w="100"/>
              <w:bottom w:type="dxa" w:w="70"/>
              <w:right w:type="dxa" w:w="100"/>
            </w:tcMar>
            <w:vAlign w:val="top"/>
          </w:tcPr>
          <w:p>
            <w:pPr>
              <w:spacing w:after="0" w:line="252"/>
              <w:jc w:val="left"/>
            </w:pPr>
          </w:p>
        </w:tc>
        <w:tc>
          <w:tcPr>
            <w:tcW w:type="dxa" w:w="2067"/>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48"/>
        <w:gridCol w:w="1055"/>
        <w:gridCol w:w="1411"/>
        <w:gridCol w:w="1493"/>
        <w:gridCol w:w="3552"/>
        <w:gridCol w:w="3621"/>
      </w:tblGrid>
      <w:tr>
        <w:trPr>
          <w:cantSplit/>
          <w:tblHeader/>
        </w:trPr>
        <w:tc>
          <w:tcPr>
            <w:tcW w:type="dxa" w:w="25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05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Weight</w:t>
            </w:r>
          </w:p>
        </w:tc>
        <w:tc>
          <w:tcPr>
            <w:tcW w:type="dxa" w:w="141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Sprinkler rating</w:t>
            </w:r>
          </w:p>
        </w:tc>
        <w:tc>
          <w:tcPr>
            <w:tcW w:type="dxa" w:w="14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Drip rating</w:t>
            </w:r>
          </w:p>
        </w:tc>
        <w:tc>
          <w:tcPr>
            <w:tcW w:type="dxa" w:w="355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Weighted sprinkler</w:t>
            </w:r>
          </w:p>
        </w:tc>
        <w:tc>
          <w:tcPr>
            <w:tcW w:type="dxa" w:w="362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Weighted drip</w:t>
            </w: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Water applied per season</w:t>
            </w:r>
          </w:p>
        </w:tc>
        <w:tc>
          <w:tcPr>
            <w:tcW w:type="dxa" w:w="1055"/>
            <w:tcMar>
              <w:top w:type="dxa" w:w="70"/>
              <w:left w:type="dxa" w:w="100"/>
              <w:bottom w:type="dxa" w:w="70"/>
              <w:right w:type="dxa" w:w="100"/>
            </w:tcMar>
            <w:vAlign w:val="top"/>
          </w:tcPr>
          <w:p>
            <w:pPr>
              <w:spacing w:after="0" w:line="252"/>
              <w:jc w:val="left"/>
            </w:pPr>
          </w:p>
        </w:tc>
        <w:tc>
          <w:tcPr>
            <w:tcW w:type="dxa" w:w="1411"/>
            <w:tcMar>
              <w:top w:type="dxa" w:w="70"/>
              <w:left w:type="dxa" w:w="100"/>
              <w:bottom w:type="dxa" w:w="70"/>
              <w:right w:type="dxa" w:w="100"/>
            </w:tcMar>
            <w:vAlign w:val="top"/>
          </w:tcPr>
          <w:p>
            <w:pPr>
              <w:spacing w:after="0" w:line="252"/>
              <w:jc w:val="left"/>
            </w:pPr>
          </w:p>
        </w:tc>
        <w:tc>
          <w:tcPr>
            <w:tcW w:type="dxa" w:w="1493"/>
            <w:tcMar>
              <w:top w:type="dxa" w:w="70"/>
              <w:left w:type="dxa" w:w="100"/>
              <w:bottom w:type="dxa" w:w="70"/>
              <w:right w:type="dxa" w:w="100"/>
            </w:tcMar>
            <w:vAlign w:val="top"/>
          </w:tcPr>
          <w:p>
            <w:pPr>
              <w:spacing w:after="0" w:line="252"/>
              <w:jc w:val="left"/>
            </w:pPr>
          </w:p>
        </w:tc>
        <w:tc>
          <w:tcPr>
            <w:tcW w:type="dxa" w:w="3552"/>
            <w:tcMar>
              <w:top w:type="dxa" w:w="70"/>
              <w:left w:type="dxa" w:w="100"/>
              <w:bottom w:type="dxa" w:w="70"/>
              <w:right w:type="dxa" w:w="100"/>
            </w:tcMar>
            <w:vAlign w:val="top"/>
          </w:tcPr>
          <w:p>
            <w:pPr>
              <w:spacing w:after="0" w:line="252"/>
              <w:jc w:val="left"/>
            </w:pPr>
          </w:p>
        </w:tc>
        <w:tc>
          <w:tcPr>
            <w:tcW w:type="dxa" w:w="3621"/>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Capital cost of conversion</w:t>
            </w:r>
          </w:p>
        </w:tc>
        <w:tc>
          <w:tcPr>
            <w:tcW w:type="dxa" w:w="1055"/>
            <w:tcMar>
              <w:top w:type="dxa" w:w="70"/>
              <w:left w:type="dxa" w:w="100"/>
              <w:bottom w:type="dxa" w:w="70"/>
              <w:right w:type="dxa" w:w="100"/>
            </w:tcMar>
            <w:vAlign w:val="top"/>
          </w:tcPr>
          <w:p>
            <w:pPr>
              <w:spacing w:after="0" w:line="252"/>
              <w:jc w:val="left"/>
            </w:pPr>
          </w:p>
        </w:tc>
        <w:tc>
          <w:tcPr>
            <w:tcW w:type="dxa" w:w="1411"/>
            <w:tcMar>
              <w:top w:type="dxa" w:w="70"/>
              <w:left w:type="dxa" w:w="100"/>
              <w:bottom w:type="dxa" w:w="70"/>
              <w:right w:type="dxa" w:w="100"/>
            </w:tcMar>
            <w:vAlign w:val="top"/>
          </w:tcPr>
          <w:p>
            <w:pPr>
              <w:spacing w:after="0" w:line="252"/>
              <w:jc w:val="left"/>
            </w:pPr>
          </w:p>
        </w:tc>
        <w:tc>
          <w:tcPr>
            <w:tcW w:type="dxa" w:w="1493"/>
            <w:tcMar>
              <w:top w:type="dxa" w:w="70"/>
              <w:left w:type="dxa" w:w="100"/>
              <w:bottom w:type="dxa" w:w="70"/>
              <w:right w:type="dxa" w:w="100"/>
            </w:tcMar>
            <w:vAlign w:val="top"/>
          </w:tcPr>
          <w:p>
            <w:pPr>
              <w:spacing w:after="0" w:line="252"/>
              <w:jc w:val="left"/>
            </w:pPr>
          </w:p>
        </w:tc>
        <w:tc>
          <w:tcPr>
            <w:tcW w:type="dxa" w:w="3552"/>
            <w:tcMar>
              <w:top w:type="dxa" w:w="70"/>
              <w:left w:type="dxa" w:w="100"/>
              <w:bottom w:type="dxa" w:w="70"/>
              <w:right w:type="dxa" w:w="100"/>
            </w:tcMar>
            <w:vAlign w:val="top"/>
          </w:tcPr>
          <w:p>
            <w:pPr>
              <w:spacing w:after="0" w:line="252"/>
              <w:jc w:val="left"/>
            </w:pPr>
          </w:p>
        </w:tc>
        <w:tc>
          <w:tcPr>
            <w:tcW w:type="dxa" w:w="3621"/>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Pumping energy per season</w:t>
            </w:r>
          </w:p>
        </w:tc>
        <w:tc>
          <w:tcPr>
            <w:tcW w:type="dxa" w:w="1055"/>
            <w:tcMar>
              <w:top w:type="dxa" w:w="70"/>
              <w:left w:type="dxa" w:w="100"/>
              <w:bottom w:type="dxa" w:w="70"/>
              <w:right w:type="dxa" w:w="100"/>
            </w:tcMar>
            <w:vAlign w:val="top"/>
          </w:tcPr>
          <w:p>
            <w:pPr>
              <w:spacing w:after="0" w:line="252"/>
              <w:jc w:val="left"/>
            </w:pPr>
          </w:p>
        </w:tc>
        <w:tc>
          <w:tcPr>
            <w:tcW w:type="dxa" w:w="1411"/>
            <w:tcMar>
              <w:top w:type="dxa" w:w="70"/>
              <w:left w:type="dxa" w:w="100"/>
              <w:bottom w:type="dxa" w:w="70"/>
              <w:right w:type="dxa" w:w="100"/>
            </w:tcMar>
            <w:vAlign w:val="top"/>
          </w:tcPr>
          <w:p>
            <w:pPr>
              <w:spacing w:after="0" w:line="252"/>
              <w:jc w:val="left"/>
            </w:pPr>
          </w:p>
        </w:tc>
        <w:tc>
          <w:tcPr>
            <w:tcW w:type="dxa" w:w="1493"/>
            <w:tcMar>
              <w:top w:type="dxa" w:w="70"/>
              <w:left w:type="dxa" w:w="100"/>
              <w:bottom w:type="dxa" w:w="70"/>
              <w:right w:type="dxa" w:w="100"/>
            </w:tcMar>
            <w:vAlign w:val="top"/>
          </w:tcPr>
          <w:p>
            <w:pPr>
              <w:spacing w:after="0" w:line="252"/>
              <w:jc w:val="left"/>
            </w:pPr>
          </w:p>
        </w:tc>
        <w:tc>
          <w:tcPr>
            <w:tcW w:type="dxa" w:w="3552"/>
            <w:tcMar>
              <w:top w:type="dxa" w:w="70"/>
              <w:left w:type="dxa" w:w="100"/>
              <w:bottom w:type="dxa" w:w="70"/>
              <w:right w:type="dxa" w:w="100"/>
            </w:tcMar>
            <w:vAlign w:val="top"/>
          </w:tcPr>
          <w:p>
            <w:pPr>
              <w:spacing w:after="0" w:line="252"/>
              <w:jc w:val="left"/>
            </w:pPr>
          </w:p>
        </w:tc>
        <w:tc>
          <w:tcPr>
            <w:tcW w:type="dxa" w:w="3621"/>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Application uniformity</w:t>
            </w:r>
          </w:p>
        </w:tc>
        <w:tc>
          <w:tcPr>
            <w:tcW w:type="dxa" w:w="1055"/>
            <w:tcMar>
              <w:top w:type="dxa" w:w="70"/>
              <w:left w:type="dxa" w:w="100"/>
              <w:bottom w:type="dxa" w:w="70"/>
              <w:right w:type="dxa" w:w="100"/>
            </w:tcMar>
            <w:vAlign w:val="top"/>
          </w:tcPr>
          <w:p>
            <w:pPr>
              <w:spacing w:after="0" w:line="252"/>
              <w:jc w:val="left"/>
            </w:pPr>
          </w:p>
        </w:tc>
        <w:tc>
          <w:tcPr>
            <w:tcW w:type="dxa" w:w="1411"/>
            <w:tcMar>
              <w:top w:type="dxa" w:w="70"/>
              <w:left w:type="dxa" w:w="100"/>
              <w:bottom w:type="dxa" w:w="70"/>
              <w:right w:type="dxa" w:w="100"/>
            </w:tcMar>
            <w:vAlign w:val="top"/>
          </w:tcPr>
          <w:p>
            <w:pPr>
              <w:spacing w:after="0" w:line="252"/>
              <w:jc w:val="left"/>
            </w:pPr>
          </w:p>
        </w:tc>
        <w:tc>
          <w:tcPr>
            <w:tcW w:type="dxa" w:w="1493"/>
            <w:tcMar>
              <w:top w:type="dxa" w:w="70"/>
              <w:left w:type="dxa" w:w="100"/>
              <w:bottom w:type="dxa" w:w="70"/>
              <w:right w:type="dxa" w:w="100"/>
            </w:tcMar>
            <w:vAlign w:val="top"/>
          </w:tcPr>
          <w:p>
            <w:pPr>
              <w:spacing w:after="0" w:line="252"/>
              <w:jc w:val="left"/>
            </w:pPr>
          </w:p>
        </w:tc>
        <w:tc>
          <w:tcPr>
            <w:tcW w:type="dxa" w:w="3552"/>
            <w:tcMar>
              <w:top w:type="dxa" w:w="70"/>
              <w:left w:type="dxa" w:w="100"/>
              <w:bottom w:type="dxa" w:w="70"/>
              <w:right w:type="dxa" w:w="100"/>
            </w:tcMar>
            <w:vAlign w:val="top"/>
          </w:tcPr>
          <w:p>
            <w:pPr>
              <w:spacing w:after="0" w:line="252"/>
              <w:jc w:val="left"/>
            </w:pPr>
          </w:p>
        </w:tc>
        <w:tc>
          <w:tcPr>
            <w:tcW w:type="dxa" w:w="3621"/>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Maintenance and clogging risk</w:t>
            </w:r>
          </w:p>
        </w:tc>
        <w:tc>
          <w:tcPr>
            <w:tcW w:type="dxa" w:w="1055"/>
            <w:tcMar>
              <w:top w:type="dxa" w:w="70"/>
              <w:left w:type="dxa" w:w="100"/>
              <w:bottom w:type="dxa" w:w="70"/>
              <w:right w:type="dxa" w:w="100"/>
            </w:tcMar>
            <w:vAlign w:val="top"/>
          </w:tcPr>
          <w:p>
            <w:pPr>
              <w:spacing w:after="0" w:line="252"/>
              <w:jc w:val="left"/>
            </w:pPr>
          </w:p>
        </w:tc>
        <w:tc>
          <w:tcPr>
            <w:tcW w:type="dxa" w:w="1411"/>
            <w:tcMar>
              <w:top w:type="dxa" w:w="70"/>
              <w:left w:type="dxa" w:w="100"/>
              <w:bottom w:type="dxa" w:w="70"/>
              <w:right w:type="dxa" w:w="100"/>
            </w:tcMar>
            <w:vAlign w:val="top"/>
          </w:tcPr>
          <w:p>
            <w:pPr>
              <w:spacing w:after="0" w:line="252"/>
              <w:jc w:val="left"/>
            </w:pPr>
          </w:p>
        </w:tc>
        <w:tc>
          <w:tcPr>
            <w:tcW w:type="dxa" w:w="1493"/>
            <w:tcMar>
              <w:top w:type="dxa" w:w="70"/>
              <w:left w:type="dxa" w:w="100"/>
              <w:bottom w:type="dxa" w:w="70"/>
              <w:right w:type="dxa" w:w="100"/>
            </w:tcMar>
            <w:vAlign w:val="top"/>
          </w:tcPr>
          <w:p>
            <w:pPr>
              <w:spacing w:after="0" w:line="252"/>
              <w:jc w:val="left"/>
            </w:pPr>
          </w:p>
        </w:tc>
        <w:tc>
          <w:tcPr>
            <w:tcW w:type="dxa" w:w="3552"/>
            <w:tcMar>
              <w:top w:type="dxa" w:w="70"/>
              <w:left w:type="dxa" w:w="100"/>
              <w:bottom w:type="dxa" w:w="70"/>
              <w:right w:type="dxa" w:w="100"/>
            </w:tcMar>
            <w:vAlign w:val="top"/>
          </w:tcPr>
          <w:p>
            <w:pPr>
              <w:spacing w:after="0" w:line="252"/>
              <w:jc w:val="left"/>
            </w:pPr>
          </w:p>
        </w:tc>
        <w:tc>
          <w:tcPr>
            <w:tcW w:type="dxa" w:w="3621"/>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Frost protection capability</w:t>
            </w:r>
          </w:p>
        </w:tc>
        <w:tc>
          <w:tcPr>
            <w:tcW w:type="dxa" w:w="1055"/>
            <w:tcMar>
              <w:top w:type="dxa" w:w="70"/>
              <w:left w:type="dxa" w:w="100"/>
              <w:bottom w:type="dxa" w:w="70"/>
              <w:right w:type="dxa" w:w="100"/>
            </w:tcMar>
            <w:vAlign w:val="top"/>
          </w:tcPr>
          <w:p>
            <w:pPr>
              <w:spacing w:after="0" w:line="252"/>
              <w:jc w:val="left"/>
            </w:pPr>
          </w:p>
        </w:tc>
        <w:tc>
          <w:tcPr>
            <w:tcW w:type="dxa" w:w="1411"/>
            <w:tcMar>
              <w:top w:type="dxa" w:w="70"/>
              <w:left w:type="dxa" w:w="100"/>
              <w:bottom w:type="dxa" w:w="70"/>
              <w:right w:type="dxa" w:w="100"/>
            </w:tcMar>
            <w:vAlign w:val="top"/>
          </w:tcPr>
          <w:p>
            <w:pPr>
              <w:spacing w:after="0" w:line="252"/>
              <w:jc w:val="left"/>
            </w:pPr>
          </w:p>
        </w:tc>
        <w:tc>
          <w:tcPr>
            <w:tcW w:type="dxa" w:w="1493"/>
            <w:tcMar>
              <w:top w:type="dxa" w:w="70"/>
              <w:left w:type="dxa" w:w="100"/>
              <w:bottom w:type="dxa" w:w="70"/>
              <w:right w:type="dxa" w:w="100"/>
            </w:tcMar>
            <w:vAlign w:val="top"/>
          </w:tcPr>
          <w:p>
            <w:pPr>
              <w:spacing w:after="0" w:line="252"/>
              <w:jc w:val="left"/>
            </w:pPr>
          </w:p>
        </w:tc>
        <w:tc>
          <w:tcPr>
            <w:tcW w:type="dxa" w:w="3552"/>
            <w:tcMar>
              <w:top w:type="dxa" w:w="70"/>
              <w:left w:type="dxa" w:w="100"/>
              <w:bottom w:type="dxa" w:w="70"/>
              <w:right w:type="dxa" w:w="100"/>
            </w:tcMar>
            <w:vAlign w:val="top"/>
          </w:tcPr>
          <w:p>
            <w:pPr>
              <w:spacing w:after="0" w:line="252"/>
              <w:jc w:val="left"/>
            </w:pPr>
          </w:p>
        </w:tc>
        <w:tc>
          <w:tcPr>
            <w:tcW w:type="dxa" w:w="3621"/>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Labor hours per week</w:t>
            </w:r>
          </w:p>
        </w:tc>
        <w:tc>
          <w:tcPr>
            <w:tcW w:type="dxa" w:w="1055"/>
            <w:tcMar>
              <w:top w:type="dxa" w:w="70"/>
              <w:left w:type="dxa" w:w="100"/>
              <w:bottom w:type="dxa" w:w="70"/>
              <w:right w:type="dxa" w:w="100"/>
            </w:tcMar>
            <w:vAlign w:val="top"/>
          </w:tcPr>
          <w:p>
            <w:pPr>
              <w:spacing w:after="0" w:line="252"/>
              <w:jc w:val="left"/>
            </w:pPr>
          </w:p>
        </w:tc>
        <w:tc>
          <w:tcPr>
            <w:tcW w:type="dxa" w:w="1411"/>
            <w:tcMar>
              <w:top w:type="dxa" w:w="70"/>
              <w:left w:type="dxa" w:w="100"/>
              <w:bottom w:type="dxa" w:w="70"/>
              <w:right w:type="dxa" w:w="100"/>
            </w:tcMar>
            <w:vAlign w:val="top"/>
          </w:tcPr>
          <w:p>
            <w:pPr>
              <w:spacing w:after="0" w:line="252"/>
              <w:jc w:val="left"/>
            </w:pPr>
          </w:p>
        </w:tc>
        <w:tc>
          <w:tcPr>
            <w:tcW w:type="dxa" w:w="1493"/>
            <w:tcMar>
              <w:top w:type="dxa" w:w="70"/>
              <w:left w:type="dxa" w:w="100"/>
              <w:bottom w:type="dxa" w:w="70"/>
              <w:right w:type="dxa" w:w="100"/>
            </w:tcMar>
            <w:vAlign w:val="top"/>
          </w:tcPr>
          <w:p>
            <w:pPr>
              <w:spacing w:after="0" w:line="252"/>
              <w:jc w:val="left"/>
            </w:pPr>
          </w:p>
        </w:tc>
        <w:tc>
          <w:tcPr>
            <w:tcW w:type="dxa" w:w="3552"/>
            <w:tcMar>
              <w:top w:type="dxa" w:w="70"/>
              <w:left w:type="dxa" w:w="100"/>
              <w:bottom w:type="dxa" w:w="70"/>
              <w:right w:type="dxa" w:w="100"/>
            </w:tcMar>
            <w:vAlign w:val="top"/>
          </w:tcPr>
          <w:p>
            <w:pPr>
              <w:spacing w:after="0" w:line="252"/>
              <w:jc w:val="left"/>
            </w:pPr>
          </w:p>
        </w:tc>
        <w:tc>
          <w:tcPr>
            <w:tcW w:type="dxa" w:w="3621"/>
            <w:tcMar>
              <w:top w:type="dxa" w:w="70"/>
              <w:left w:type="dxa" w:w="100"/>
              <w:bottom w:type="dxa" w:w="70"/>
              <w:right w:type="dxa" w:w="100"/>
            </w:tcMar>
            <w:vAlign w:val="top"/>
          </w:tcPr>
          <w:p>
            <w:pPr>
              <w:spacing w:after="0" w:line="252"/>
              <w:jc w:val="left"/>
            </w:pP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Total</w:t>
            </w:r>
          </w:p>
        </w:tc>
        <w:tc>
          <w:tcPr>
            <w:tcW w:type="dxa" w:w="1055"/>
            <w:tcMar>
              <w:top w:type="dxa" w:w="70"/>
              <w:left w:type="dxa" w:w="100"/>
              <w:bottom w:type="dxa" w:w="70"/>
              <w:right w:type="dxa" w:w="100"/>
            </w:tcMar>
            <w:vAlign w:val="top"/>
          </w:tcPr>
          <w:p>
            <w:pPr>
              <w:spacing w:after="0" w:line="252"/>
              <w:jc w:val="left"/>
            </w:pPr>
          </w:p>
        </w:tc>
        <w:tc>
          <w:tcPr>
            <w:tcW w:type="dxa" w:w="1411"/>
            <w:tcMar>
              <w:top w:type="dxa" w:w="70"/>
              <w:left w:type="dxa" w:w="100"/>
              <w:bottom w:type="dxa" w:w="70"/>
              <w:right w:type="dxa" w:w="100"/>
            </w:tcMar>
            <w:vAlign w:val="top"/>
          </w:tcPr>
          <w:p>
            <w:pPr>
              <w:spacing w:after="0" w:line="252"/>
              <w:jc w:val="left"/>
            </w:pPr>
          </w:p>
        </w:tc>
        <w:tc>
          <w:tcPr>
            <w:tcW w:type="dxa" w:w="1493"/>
            <w:tcMar>
              <w:top w:type="dxa" w:w="70"/>
              <w:left w:type="dxa" w:w="100"/>
              <w:bottom w:type="dxa" w:w="70"/>
              <w:right w:type="dxa" w:w="100"/>
            </w:tcMar>
            <w:vAlign w:val="top"/>
          </w:tcPr>
          <w:p>
            <w:pPr>
              <w:spacing w:after="0" w:line="252"/>
              <w:jc w:val="left"/>
            </w:pPr>
          </w:p>
        </w:tc>
        <w:tc>
          <w:tcPr>
            <w:tcW w:type="dxa" w:w="3552"/>
            <w:tcMar>
              <w:top w:type="dxa" w:w="70"/>
              <w:left w:type="dxa" w:w="100"/>
              <w:bottom w:type="dxa" w:w="70"/>
              <w:right w:type="dxa" w:w="100"/>
            </w:tcMar>
            <w:vAlign w:val="top"/>
          </w:tcPr>
          <w:p>
            <w:pPr>
              <w:spacing w:after="0" w:line="252"/>
              <w:jc w:val="left"/>
            </w:pPr>
          </w:p>
        </w:tc>
        <w:tc>
          <w:tcPr>
            <w:tcW w:type="dxa" w:w="3621"/>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spacing w:after="120" w:line="276"/>
      </w:pPr>
      <w:r>
        <w:rPr>
          <w:sz w:val="22"/>
          <w:szCs w:val="22"/>
        </w:rPr>
        <w:t xml:space="preserve">Recommendation: state which system the totals favor, then name the one criterion that would flip the result if its weight changed.</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Fettleworth Orchard Irrigation: A Weighted Decision Matrix</w:t>
      </w:r>
    </w:p>
    <w:p>
      <w:pPr>
        <w:keepNext/>
        <w:spacing w:after="160"/>
      </w:pPr>
      <w:r>
        <w:rPr>
          <w:color w:val="5B6B70"/>
          <w:sz w:val="20"/>
          <w:szCs w:val="20"/>
        </w:rPr>
        <w:t xml:space="preserve">Graphic organizer · Grade 12 · Engineering &amp; Design</w:t>
      </w:r>
    </w:p>
    <w:p>
      <w:pPr>
        <w:keepNext/>
        <w:keepLines/>
        <w:spacing w:after="100" w:line="264"/>
      </w:pPr>
      <w:r>
        <w:rPr>
          <w:sz w:val="22"/>
          <w:szCs w:val="22"/>
        </w:rPr>
        <w:t xml:space="preserve">The entries below use the fictional Fettleworth Orchard's constraints.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19"/>
        <w:gridCol w:w="3169"/>
        <w:gridCol w:w="2445"/>
        <w:gridCol w:w="2947"/>
      </w:tblGrid>
      <w:tr>
        <w:trPr>
          <w:cantSplit/>
          <w:tblHeader/>
        </w:trPr>
        <w:tc>
          <w:tcPr>
            <w:tcW w:type="dxa" w:w="151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Criterion</w:t>
            </w:r>
          </w:p>
        </w:tc>
        <w:tc>
          <w:tcPr>
            <w:tcW w:type="dxa" w:w="316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Why it matters to this orchard</w:t>
            </w:r>
          </w:p>
        </w:tc>
        <w:tc>
          <w:tcPr>
            <w:tcW w:type="dxa" w:w="244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How it is measured</w:t>
            </w:r>
          </w:p>
        </w:tc>
        <w:tc>
          <w:tcPr>
            <w:tcW w:type="dxa" w:w="294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Constraint or target</w:t>
            </w:r>
          </w:p>
        </w:tc>
      </w:tr>
      <w:tr>
        <w:trPr>
          <w:cantSplit/>
        </w:trPr>
        <w:tc>
          <w:tcPr>
            <w:tcW w:type="dxa" w:w="1519"/>
            <w:tcMar>
              <w:top w:type="dxa" w:w="70"/>
              <w:left w:type="dxa" w:w="100"/>
              <w:bottom w:type="dxa" w:w="70"/>
              <w:right w:type="dxa" w:w="100"/>
            </w:tcMar>
            <w:vAlign w:val="top"/>
          </w:tcPr>
          <w:p>
            <w:pPr>
              <w:keepNext/>
              <w:spacing w:after="0" w:line="252"/>
              <w:jc w:val="left"/>
            </w:pPr>
            <w:r>
              <w:rPr>
                <w:sz w:val="22"/>
                <w:szCs w:val="22"/>
              </w:rPr>
              <w:t xml:space="preserve">Water applied per season</w:t>
            </w:r>
          </w:p>
        </w:tc>
        <w:tc>
          <w:tcPr>
            <w:tcW w:type="dxa" w:w="3169"/>
            <w:tcMar>
              <w:top w:type="dxa" w:w="70"/>
              <w:left w:type="dxa" w:w="100"/>
              <w:bottom w:type="dxa" w:w="70"/>
              <w:right w:type="dxa" w:w="100"/>
            </w:tcMar>
            <w:vAlign w:val="top"/>
          </w:tcPr>
          <w:p>
            <w:pPr>
              <w:keepNext/>
              <w:spacing w:after="0" w:line="252"/>
              <w:jc w:val="left"/>
            </w:pPr>
            <w:r>
              <w:rPr>
                <w:sz w:val="22"/>
                <w:szCs w:val="22"/>
              </w:rPr>
              <w:t xml:space="preserve">The groundwater district caps what the orchard may withdraw each season</w:t>
            </w:r>
          </w:p>
        </w:tc>
        <w:tc>
          <w:tcPr>
            <w:tcW w:type="dxa" w:w="2445"/>
            <w:tcMar>
              <w:top w:type="dxa" w:w="70"/>
              <w:left w:type="dxa" w:w="100"/>
              <w:bottom w:type="dxa" w:w="70"/>
              <w:right w:type="dxa" w:w="100"/>
            </w:tcMar>
            <w:vAlign w:val="top"/>
          </w:tcPr>
          <w:p>
            <w:pPr>
              <w:keepNext/>
              <w:spacing w:after="0" w:line="252"/>
              <w:jc w:val="left"/>
            </w:pPr>
            <w:r>
              <w:rPr>
                <w:sz w:val="22"/>
                <w:szCs w:val="22"/>
              </w:rPr>
              <w:t xml:space="preserve">Acre-feet pumped, read from the well meter</w:t>
            </w:r>
          </w:p>
        </w:tc>
        <w:tc>
          <w:tcPr>
            <w:tcW w:type="dxa" w:w="2947"/>
            <w:tcMar>
              <w:top w:type="dxa" w:w="70"/>
              <w:left w:type="dxa" w:w="100"/>
              <w:bottom w:type="dxa" w:w="70"/>
              <w:right w:type="dxa" w:w="100"/>
            </w:tcMar>
            <w:vAlign w:val="top"/>
          </w:tcPr>
          <w:p>
            <w:pPr>
              <w:keepNext/>
              <w:spacing w:after="0" w:line="252"/>
              <w:jc w:val="left"/>
            </w:pPr>
            <w:r>
              <w:rPr>
                <w:sz w:val="22"/>
                <w:szCs w:val="22"/>
              </w:rPr>
              <w:t xml:space="preserve">Stay at or under the district cap every season</w:t>
            </w:r>
          </w:p>
        </w:tc>
      </w:tr>
      <w:tr>
        <w:trPr>
          <w:cantSplit/>
        </w:trPr>
        <w:tc>
          <w:tcPr>
            <w:tcW w:type="dxa" w:w="1519"/>
            <w:tcMar>
              <w:top w:type="dxa" w:w="70"/>
              <w:left w:type="dxa" w:w="100"/>
              <w:bottom w:type="dxa" w:w="70"/>
              <w:right w:type="dxa" w:w="100"/>
            </w:tcMar>
            <w:vAlign w:val="top"/>
          </w:tcPr>
          <w:p>
            <w:pPr>
              <w:keepNext/>
              <w:spacing w:after="0" w:line="252"/>
              <w:jc w:val="left"/>
            </w:pPr>
            <w:r>
              <w:rPr>
                <w:sz w:val="22"/>
                <w:szCs w:val="22"/>
              </w:rPr>
              <w:t xml:space="preserve">Capital cost of conversion</w:t>
            </w:r>
          </w:p>
        </w:tc>
        <w:tc>
          <w:tcPr>
            <w:tcW w:type="dxa" w:w="3169"/>
            <w:tcMar>
              <w:top w:type="dxa" w:w="70"/>
              <w:left w:type="dxa" w:w="100"/>
              <w:bottom w:type="dxa" w:w="70"/>
              <w:right w:type="dxa" w:w="100"/>
            </w:tcMar>
            <w:vAlign w:val="top"/>
          </w:tcPr>
          <w:p>
            <w:pPr>
              <w:keepNext/>
              <w:spacing w:after="0" w:line="252"/>
              <w:jc w:val="left"/>
            </w:pPr>
            <w:r>
              <w:rPr>
                <w:sz w:val="22"/>
                <w:szCs w:val="22"/>
              </w:rPr>
              <w:t xml:space="preserve">The owner is financing the change over a fixed loan term</w:t>
            </w:r>
          </w:p>
        </w:tc>
        <w:tc>
          <w:tcPr>
            <w:tcW w:type="dxa" w:w="2445"/>
            <w:tcMar>
              <w:top w:type="dxa" w:w="70"/>
              <w:left w:type="dxa" w:w="100"/>
              <w:bottom w:type="dxa" w:w="70"/>
              <w:right w:type="dxa" w:w="100"/>
            </w:tcMar>
            <w:vAlign w:val="top"/>
          </w:tcPr>
          <w:p>
            <w:pPr>
              <w:keepNext/>
              <w:spacing w:after="0" w:line="252"/>
              <w:jc w:val="left"/>
            </w:pPr>
            <w:r>
              <w:rPr>
                <w:sz w:val="22"/>
                <w:szCs w:val="22"/>
              </w:rPr>
              <w:t xml:space="preserve">Installed cost per acre</w:t>
            </w:r>
          </w:p>
        </w:tc>
        <w:tc>
          <w:tcPr>
            <w:tcW w:type="dxa" w:w="2947"/>
            <w:tcMar>
              <w:top w:type="dxa" w:w="70"/>
              <w:left w:type="dxa" w:w="100"/>
              <w:bottom w:type="dxa" w:w="70"/>
              <w:right w:type="dxa" w:w="100"/>
            </w:tcMar>
            <w:vAlign w:val="top"/>
          </w:tcPr>
          <w:p>
            <w:pPr>
              <w:keepNext/>
              <w:spacing w:after="0" w:line="252"/>
              <w:jc w:val="left"/>
            </w:pPr>
            <w:r>
              <w:rPr>
                <w:sz w:val="22"/>
                <w:szCs w:val="22"/>
              </w:rPr>
              <w:t xml:space="preserve">Keep total installed cost within the approved loan</w:t>
            </w:r>
          </w:p>
        </w:tc>
      </w:tr>
      <w:tr>
        <w:trPr>
          <w:cantSplit/>
        </w:trPr>
        <w:tc>
          <w:tcPr>
            <w:tcW w:type="dxa" w:w="1519"/>
            <w:tcMar>
              <w:top w:type="dxa" w:w="70"/>
              <w:left w:type="dxa" w:w="100"/>
              <w:bottom w:type="dxa" w:w="70"/>
              <w:right w:type="dxa" w:w="100"/>
            </w:tcMar>
            <w:vAlign w:val="top"/>
          </w:tcPr>
          <w:p>
            <w:pPr>
              <w:keepNext/>
              <w:spacing w:after="0" w:line="252"/>
              <w:jc w:val="left"/>
            </w:pPr>
            <w:r>
              <w:rPr>
                <w:sz w:val="22"/>
                <w:szCs w:val="22"/>
              </w:rPr>
              <w:t xml:space="preserve">Pumping energy per season</w:t>
            </w:r>
          </w:p>
        </w:tc>
        <w:tc>
          <w:tcPr>
            <w:tcW w:type="dxa" w:w="3169"/>
            <w:tcMar>
              <w:top w:type="dxa" w:w="70"/>
              <w:left w:type="dxa" w:w="100"/>
              <w:bottom w:type="dxa" w:w="70"/>
              <w:right w:type="dxa" w:w="100"/>
            </w:tcMar>
            <w:vAlign w:val="top"/>
          </w:tcPr>
          <w:p>
            <w:pPr>
              <w:keepNext/>
              <w:spacing w:after="0" w:line="252"/>
              <w:jc w:val="left"/>
            </w:pPr>
            <w:r>
              <w:rPr>
                <w:sz w:val="22"/>
                <w:szCs w:val="22"/>
              </w:rPr>
              <w:t xml:space="preserve">Drip runs at lower pressure, which lowers the power bill</w:t>
            </w:r>
          </w:p>
        </w:tc>
        <w:tc>
          <w:tcPr>
            <w:tcW w:type="dxa" w:w="2445"/>
            <w:tcMar>
              <w:top w:type="dxa" w:w="70"/>
              <w:left w:type="dxa" w:w="100"/>
              <w:bottom w:type="dxa" w:w="70"/>
              <w:right w:type="dxa" w:w="100"/>
            </w:tcMar>
            <w:vAlign w:val="top"/>
          </w:tcPr>
          <w:p>
            <w:pPr>
              <w:keepNext/>
              <w:spacing w:after="0" w:line="252"/>
              <w:jc w:val="left"/>
            </w:pPr>
            <w:r>
              <w:rPr>
                <w:sz w:val="22"/>
                <w:szCs w:val="22"/>
              </w:rPr>
              <w:t xml:space="preserve">Kilowatt-hours per acre-foot delivered</w:t>
            </w:r>
          </w:p>
        </w:tc>
        <w:tc>
          <w:tcPr>
            <w:tcW w:type="dxa" w:w="2947"/>
            <w:tcMar>
              <w:top w:type="dxa" w:w="70"/>
              <w:left w:type="dxa" w:w="100"/>
              <w:bottom w:type="dxa" w:w="70"/>
              <w:right w:type="dxa" w:w="100"/>
            </w:tcMar>
            <w:vAlign w:val="top"/>
          </w:tcPr>
          <w:p>
            <w:pPr>
              <w:keepNext/>
              <w:spacing w:after="0" w:line="252"/>
              <w:jc w:val="left"/>
            </w:pPr>
            <w:r>
              <w:rPr>
                <w:sz w:val="22"/>
                <w:szCs w:val="22"/>
              </w:rPr>
              <w:t xml:space="preserve">Reduce energy per acre-foot compared with the current system</w:t>
            </w:r>
          </w:p>
        </w:tc>
      </w:tr>
      <w:tr>
        <w:trPr>
          <w:cantSplit/>
        </w:trPr>
        <w:tc>
          <w:tcPr>
            <w:tcW w:type="dxa" w:w="1519"/>
            <w:tcMar>
              <w:top w:type="dxa" w:w="70"/>
              <w:left w:type="dxa" w:w="100"/>
              <w:bottom w:type="dxa" w:w="70"/>
              <w:right w:type="dxa" w:w="100"/>
            </w:tcMar>
            <w:vAlign w:val="top"/>
          </w:tcPr>
          <w:p>
            <w:pPr>
              <w:keepNext/>
              <w:spacing w:after="0" w:line="252"/>
              <w:jc w:val="left"/>
            </w:pPr>
            <w:r>
              <w:rPr>
                <w:sz w:val="22"/>
                <w:szCs w:val="22"/>
              </w:rPr>
              <w:t xml:space="preserve">Application uniformity</w:t>
            </w:r>
          </w:p>
        </w:tc>
        <w:tc>
          <w:tcPr>
            <w:tcW w:type="dxa" w:w="3169"/>
            <w:tcMar>
              <w:top w:type="dxa" w:w="70"/>
              <w:left w:type="dxa" w:w="100"/>
              <w:bottom w:type="dxa" w:w="70"/>
              <w:right w:type="dxa" w:w="100"/>
            </w:tcMar>
            <w:vAlign w:val="top"/>
          </w:tcPr>
          <w:p>
            <w:pPr>
              <w:keepNext/>
              <w:spacing w:after="0" w:line="252"/>
              <w:jc w:val="left"/>
            </w:pPr>
            <w:r>
              <w:rPr>
                <w:sz w:val="22"/>
                <w:szCs w:val="22"/>
              </w:rPr>
              <w:t xml:space="preserve">Uneven water leaves parts of the block over-watered and parts stressed</w:t>
            </w:r>
          </w:p>
        </w:tc>
        <w:tc>
          <w:tcPr>
            <w:tcW w:type="dxa" w:w="2445"/>
            <w:tcMar>
              <w:top w:type="dxa" w:w="70"/>
              <w:left w:type="dxa" w:w="100"/>
              <w:bottom w:type="dxa" w:w="70"/>
              <w:right w:type="dxa" w:w="100"/>
            </w:tcMar>
            <w:vAlign w:val="top"/>
          </w:tcPr>
          <w:p>
            <w:pPr>
              <w:keepNext/>
              <w:spacing w:after="0" w:line="252"/>
              <w:jc w:val="left"/>
            </w:pPr>
            <w:r>
              <w:rPr>
                <w:sz w:val="22"/>
                <w:szCs w:val="22"/>
              </w:rPr>
              <w:t xml:space="preserve">Distribution uniformity from a catch-can or emitter flow test</w:t>
            </w:r>
          </w:p>
        </w:tc>
        <w:tc>
          <w:tcPr>
            <w:tcW w:type="dxa" w:w="2947"/>
            <w:tcMar>
              <w:top w:type="dxa" w:w="70"/>
              <w:left w:type="dxa" w:w="100"/>
              <w:bottom w:type="dxa" w:w="70"/>
              <w:right w:type="dxa" w:w="100"/>
            </w:tcMar>
            <w:vAlign w:val="top"/>
          </w:tcPr>
          <w:p>
            <w:pPr>
              <w:keepNext/>
              <w:spacing w:after="0" w:line="252"/>
              <w:jc w:val="left"/>
            </w:pPr>
            <w:r>
              <w:rPr>
                <w:sz w:val="22"/>
                <w:szCs w:val="22"/>
              </w:rPr>
              <w:t xml:space="preserve">Reach the uniformity the district requires for a conservation credit</w:t>
            </w:r>
          </w:p>
        </w:tc>
      </w:tr>
      <w:tr>
        <w:trPr>
          <w:cantSplit/>
        </w:trPr>
        <w:tc>
          <w:tcPr>
            <w:tcW w:type="dxa" w:w="1519"/>
            <w:tcMar>
              <w:top w:type="dxa" w:w="70"/>
              <w:left w:type="dxa" w:w="100"/>
              <w:bottom w:type="dxa" w:w="70"/>
              <w:right w:type="dxa" w:w="100"/>
            </w:tcMar>
            <w:vAlign w:val="top"/>
          </w:tcPr>
          <w:p>
            <w:pPr>
              <w:keepNext/>
              <w:spacing w:after="0" w:line="252"/>
              <w:jc w:val="left"/>
            </w:pPr>
            <w:r>
              <w:rPr>
                <w:sz w:val="22"/>
                <w:szCs w:val="22"/>
              </w:rPr>
              <w:t xml:space="preserve">Maintenance and clogging risk</w:t>
            </w:r>
          </w:p>
        </w:tc>
        <w:tc>
          <w:tcPr>
            <w:tcW w:type="dxa" w:w="3169"/>
            <w:tcMar>
              <w:top w:type="dxa" w:w="70"/>
              <w:left w:type="dxa" w:w="100"/>
              <w:bottom w:type="dxa" w:w="70"/>
              <w:right w:type="dxa" w:w="100"/>
            </w:tcMar>
            <w:vAlign w:val="top"/>
          </w:tcPr>
          <w:p>
            <w:pPr>
              <w:keepNext/>
              <w:spacing w:after="0" w:line="252"/>
              <w:jc w:val="left"/>
            </w:pPr>
            <w:r>
              <w:rPr>
                <w:sz w:val="22"/>
                <w:szCs w:val="22"/>
              </w:rPr>
              <w:t xml:space="preserve">Emitters plug on iron and fine sediment from this well</w:t>
            </w:r>
          </w:p>
        </w:tc>
        <w:tc>
          <w:tcPr>
            <w:tcW w:type="dxa" w:w="2445"/>
            <w:tcMar>
              <w:top w:type="dxa" w:w="70"/>
              <w:left w:type="dxa" w:w="100"/>
              <w:bottom w:type="dxa" w:w="70"/>
              <w:right w:type="dxa" w:w="100"/>
            </w:tcMar>
            <w:vAlign w:val="top"/>
          </w:tcPr>
          <w:p>
            <w:pPr>
              <w:keepNext/>
              <w:spacing w:after="0" w:line="252"/>
              <w:jc w:val="left"/>
            </w:pPr>
            <w:r>
              <w:rPr>
                <w:sz w:val="22"/>
                <w:szCs w:val="22"/>
              </w:rPr>
              <w:t xml:space="preserve">Emitter flow loss between flushes</w:t>
            </w:r>
          </w:p>
        </w:tc>
        <w:tc>
          <w:tcPr>
            <w:tcW w:type="dxa" w:w="2947"/>
            <w:tcMar>
              <w:top w:type="dxa" w:w="70"/>
              <w:left w:type="dxa" w:w="100"/>
              <w:bottom w:type="dxa" w:w="70"/>
              <w:right w:type="dxa" w:w="100"/>
            </w:tcMar>
            <w:vAlign w:val="top"/>
          </w:tcPr>
          <w:p>
            <w:pPr>
              <w:keepNext/>
              <w:spacing w:after="0" w:line="252"/>
              <w:jc w:val="left"/>
            </w:pPr>
            <w:r>
              <w:rPr>
                <w:sz w:val="22"/>
                <w:szCs w:val="22"/>
              </w:rPr>
              <w:t xml:space="preserve">No more than one plugged emitter per 100 checked</w:t>
            </w:r>
          </w:p>
        </w:tc>
      </w:tr>
      <w:tr>
        <w:trPr>
          <w:cantSplit/>
        </w:trPr>
        <w:tc>
          <w:tcPr>
            <w:tcW w:type="dxa" w:w="1519"/>
            <w:tcMar>
              <w:top w:type="dxa" w:w="70"/>
              <w:left w:type="dxa" w:w="100"/>
              <w:bottom w:type="dxa" w:w="70"/>
              <w:right w:type="dxa" w:w="100"/>
            </w:tcMar>
            <w:vAlign w:val="top"/>
          </w:tcPr>
          <w:p>
            <w:pPr>
              <w:keepNext/>
              <w:spacing w:after="0" w:line="252"/>
              <w:jc w:val="left"/>
            </w:pPr>
            <w:r>
              <w:rPr>
                <w:sz w:val="22"/>
                <w:szCs w:val="22"/>
              </w:rPr>
              <w:t xml:space="preserve">Frost protection capability</w:t>
            </w:r>
          </w:p>
        </w:tc>
        <w:tc>
          <w:tcPr>
            <w:tcW w:type="dxa" w:w="3169"/>
            <w:tcMar>
              <w:top w:type="dxa" w:w="70"/>
              <w:left w:type="dxa" w:w="100"/>
              <w:bottom w:type="dxa" w:w="70"/>
              <w:right w:type="dxa" w:w="100"/>
            </w:tcMar>
            <w:vAlign w:val="top"/>
          </w:tcPr>
          <w:p>
            <w:pPr>
              <w:keepNext/>
              <w:spacing w:after="0" w:line="252"/>
              <w:jc w:val="left"/>
            </w:pPr>
            <w:r>
              <w:rPr>
                <w:sz w:val="22"/>
                <w:szCs w:val="22"/>
              </w:rPr>
              <w:t xml:space="preserve">Spring frost can take an entire bloom in one night</w:t>
            </w:r>
          </w:p>
        </w:tc>
        <w:tc>
          <w:tcPr>
            <w:tcW w:type="dxa" w:w="2445"/>
            <w:tcMar>
              <w:top w:type="dxa" w:w="70"/>
              <w:left w:type="dxa" w:w="100"/>
              <w:bottom w:type="dxa" w:w="70"/>
              <w:right w:type="dxa" w:w="100"/>
            </w:tcMar>
            <w:vAlign w:val="top"/>
          </w:tcPr>
          <w:p>
            <w:pPr>
              <w:keepNext/>
              <w:spacing w:after="0" w:line="252"/>
              <w:jc w:val="left"/>
            </w:pPr>
            <w:r>
              <w:rPr>
                <w:sz w:val="22"/>
                <w:szCs w:val="22"/>
              </w:rPr>
              <w:t xml:space="preserve">Degrees of protection the system can provide overhead</w:t>
            </w:r>
          </w:p>
        </w:tc>
        <w:tc>
          <w:tcPr>
            <w:tcW w:type="dxa" w:w="2947"/>
            <w:tcMar>
              <w:top w:type="dxa" w:w="70"/>
              <w:left w:type="dxa" w:w="100"/>
              <w:bottom w:type="dxa" w:w="70"/>
              <w:right w:type="dxa" w:w="100"/>
            </w:tcMar>
            <w:vAlign w:val="top"/>
          </w:tcPr>
          <w:p>
            <w:pPr>
              <w:keepNext/>
              <w:spacing w:after="0" w:line="252"/>
              <w:jc w:val="left"/>
            </w:pPr>
            <w:r>
              <w:rPr>
                <w:sz w:val="22"/>
                <w:szCs w:val="22"/>
              </w:rPr>
              <w:t xml:space="preserve">Keep a method of frost protection available every spring</w:t>
            </w:r>
          </w:p>
        </w:tc>
      </w:tr>
      <w:tr>
        <w:trPr>
          <w:cantSplit/>
        </w:trPr>
        <w:tc>
          <w:tcPr>
            <w:tcW w:type="dxa" w:w="1519"/>
            <w:tcMar>
              <w:top w:type="dxa" w:w="70"/>
              <w:left w:type="dxa" w:w="100"/>
              <w:bottom w:type="dxa" w:w="70"/>
              <w:right w:type="dxa" w:w="100"/>
            </w:tcMar>
            <w:vAlign w:val="top"/>
          </w:tcPr>
          <w:p>
            <w:pPr>
              <w:spacing w:after="0" w:line="252"/>
              <w:jc w:val="left"/>
            </w:pPr>
            <w:r>
              <w:rPr>
                <w:sz w:val="22"/>
                <w:szCs w:val="22"/>
              </w:rPr>
              <w:t xml:space="preserve">Labor hours per week</w:t>
            </w:r>
          </w:p>
        </w:tc>
        <w:tc>
          <w:tcPr>
            <w:tcW w:type="dxa" w:w="3169"/>
            <w:tcMar>
              <w:top w:type="dxa" w:w="70"/>
              <w:left w:type="dxa" w:w="100"/>
              <w:bottom w:type="dxa" w:w="70"/>
              <w:right w:type="dxa" w:w="100"/>
            </w:tcMar>
            <w:vAlign w:val="top"/>
          </w:tcPr>
          <w:p>
            <w:pPr>
              <w:spacing w:after="0" w:line="252"/>
              <w:jc w:val="left"/>
            </w:pPr>
            <w:r>
              <w:rPr>
                <w:sz w:val="22"/>
                <w:szCs w:val="22"/>
              </w:rPr>
              <w:t xml:space="preserve">The orchard runs with a small crew during harvest</w:t>
            </w:r>
          </w:p>
        </w:tc>
        <w:tc>
          <w:tcPr>
            <w:tcW w:type="dxa" w:w="2445"/>
            <w:tcMar>
              <w:top w:type="dxa" w:w="70"/>
              <w:left w:type="dxa" w:w="100"/>
              <w:bottom w:type="dxa" w:w="70"/>
              <w:right w:type="dxa" w:w="100"/>
            </w:tcMar>
            <w:vAlign w:val="top"/>
          </w:tcPr>
          <w:p>
            <w:pPr>
              <w:spacing w:after="0" w:line="252"/>
              <w:jc w:val="left"/>
            </w:pPr>
            <w:r>
              <w:rPr>
                <w:sz w:val="22"/>
                <w:szCs w:val="22"/>
              </w:rPr>
              <w:t xml:space="preserve">Crew hours spent running and repairing lines</w:t>
            </w:r>
          </w:p>
        </w:tc>
        <w:tc>
          <w:tcPr>
            <w:tcW w:type="dxa" w:w="2947"/>
            <w:tcMar>
              <w:top w:type="dxa" w:w="70"/>
              <w:left w:type="dxa" w:w="100"/>
              <w:bottom w:type="dxa" w:w="70"/>
              <w:right w:type="dxa" w:w="100"/>
            </w:tcMar>
            <w:vAlign w:val="top"/>
          </w:tcPr>
          <w:p>
            <w:pPr>
              <w:spacing w:after="0" w:line="252"/>
              <w:jc w:val="left"/>
            </w:pPr>
            <w:r>
              <w:rPr>
                <w:sz w:val="22"/>
                <w:szCs w:val="22"/>
              </w:rPr>
              <w:t xml:space="preserve">Reduce weekly crew hours spent on irrigation</w:t>
            </w:r>
          </w:p>
        </w:tc>
      </w:tr>
    </w:tbl>
    <w:p>
      <w:pPr>
        <w:spacing w:after="160" w:before="0"/>
      </w:pP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881"/>
        <w:gridCol w:w="933"/>
        <w:gridCol w:w="1528"/>
        <w:gridCol w:w="1493"/>
        <w:gridCol w:w="1528"/>
        <w:gridCol w:w="1717"/>
      </w:tblGrid>
      <w:tr>
        <w:trPr>
          <w:cantSplit/>
          <w:tblHeader/>
        </w:trPr>
        <w:tc>
          <w:tcPr>
            <w:tcW w:type="dxa" w:w="288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93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Weight</w:t>
            </w:r>
          </w:p>
        </w:tc>
        <w:tc>
          <w:tcPr>
            <w:tcW w:type="dxa" w:w="152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Sprinkler rating</w:t>
            </w:r>
          </w:p>
        </w:tc>
        <w:tc>
          <w:tcPr>
            <w:tcW w:type="dxa" w:w="14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Drip rating</w:t>
            </w:r>
          </w:p>
        </w:tc>
        <w:tc>
          <w:tcPr>
            <w:tcW w:type="dxa" w:w="152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Weighted sprinkler</w:t>
            </w:r>
          </w:p>
        </w:tc>
        <w:tc>
          <w:tcPr>
            <w:tcW w:type="dxa" w:w="171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Weighted drip</w:t>
            </w:r>
          </w:p>
        </w:tc>
      </w:tr>
      <w:tr>
        <w:trPr>
          <w:cantSplit/>
        </w:trPr>
        <w:tc>
          <w:tcPr>
            <w:tcW w:type="dxa" w:w="2881"/>
            <w:tcMar>
              <w:top w:type="dxa" w:w="70"/>
              <w:left w:type="dxa" w:w="100"/>
              <w:bottom w:type="dxa" w:w="70"/>
              <w:right w:type="dxa" w:w="100"/>
            </w:tcMar>
            <w:vAlign w:val="top"/>
          </w:tcPr>
          <w:p>
            <w:pPr>
              <w:keepNext/>
              <w:spacing w:after="0" w:line="252"/>
              <w:jc w:val="left"/>
            </w:pPr>
            <w:r>
              <w:rPr>
                <w:sz w:val="20"/>
                <w:szCs w:val="20"/>
              </w:rPr>
              <w:t xml:space="preserve">Water applied per season</w:t>
            </w:r>
          </w:p>
        </w:tc>
        <w:tc>
          <w:tcPr>
            <w:tcW w:type="dxa" w:w="933"/>
            <w:tcMar>
              <w:top w:type="dxa" w:w="70"/>
              <w:left w:type="dxa" w:w="100"/>
              <w:bottom w:type="dxa" w:w="70"/>
              <w:right w:type="dxa" w:w="100"/>
            </w:tcMar>
            <w:vAlign w:val="top"/>
          </w:tcPr>
          <w:p>
            <w:pPr>
              <w:keepNext/>
              <w:spacing w:after="0" w:line="252"/>
              <w:jc w:val="left"/>
            </w:pPr>
            <w:r>
              <w:rPr>
                <w:sz w:val="20"/>
                <w:szCs w:val="20"/>
              </w:rPr>
              <w:t xml:space="preserve">5</w:t>
            </w:r>
          </w:p>
        </w:tc>
        <w:tc>
          <w:tcPr>
            <w:tcW w:type="dxa" w:w="1528"/>
            <w:tcMar>
              <w:top w:type="dxa" w:w="70"/>
              <w:left w:type="dxa" w:w="100"/>
              <w:bottom w:type="dxa" w:w="70"/>
              <w:right w:type="dxa" w:w="100"/>
            </w:tcMar>
            <w:vAlign w:val="top"/>
          </w:tcPr>
          <w:p>
            <w:pPr>
              <w:keepNext/>
              <w:spacing w:after="0" w:line="252"/>
              <w:jc w:val="left"/>
            </w:pPr>
            <w:r>
              <w:rPr>
                <w:sz w:val="20"/>
                <w:szCs w:val="20"/>
              </w:rPr>
              <w:t xml:space="preserve">2</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5</w:t>
            </w:r>
          </w:p>
        </w:tc>
        <w:tc>
          <w:tcPr>
            <w:tcW w:type="dxa" w:w="1528"/>
            <w:tcMar>
              <w:top w:type="dxa" w:w="70"/>
              <w:left w:type="dxa" w:w="100"/>
              <w:bottom w:type="dxa" w:w="70"/>
              <w:right w:type="dxa" w:w="100"/>
            </w:tcMar>
            <w:vAlign w:val="top"/>
          </w:tcPr>
          <w:p>
            <w:pPr>
              <w:keepNext/>
              <w:spacing w:after="0" w:line="252"/>
              <w:jc w:val="left"/>
            </w:pPr>
            <w:r>
              <w:rPr>
                <w:sz w:val="20"/>
                <w:szCs w:val="20"/>
              </w:rPr>
              <w:t xml:space="preserve">10</w:t>
            </w:r>
          </w:p>
        </w:tc>
        <w:tc>
          <w:tcPr>
            <w:tcW w:type="dxa" w:w="1717"/>
            <w:tcMar>
              <w:top w:type="dxa" w:w="70"/>
              <w:left w:type="dxa" w:w="100"/>
              <w:bottom w:type="dxa" w:w="70"/>
              <w:right w:type="dxa" w:w="100"/>
            </w:tcMar>
            <w:vAlign w:val="top"/>
          </w:tcPr>
          <w:p>
            <w:pPr>
              <w:keepNext/>
              <w:spacing w:after="0" w:line="252"/>
              <w:jc w:val="left"/>
            </w:pPr>
            <w:r>
              <w:rPr>
                <w:sz w:val="20"/>
                <w:szCs w:val="20"/>
              </w:rPr>
              <w:t xml:space="preserve">25</w:t>
            </w:r>
          </w:p>
        </w:tc>
      </w:tr>
      <w:tr>
        <w:trPr>
          <w:cantSplit/>
        </w:trPr>
        <w:tc>
          <w:tcPr>
            <w:tcW w:type="dxa" w:w="2881"/>
            <w:tcMar>
              <w:top w:type="dxa" w:w="70"/>
              <w:left w:type="dxa" w:w="100"/>
              <w:bottom w:type="dxa" w:w="70"/>
              <w:right w:type="dxa" w:w="100"/>
            </w:tcMar>
            <w:vAlign w:val="top"/>
          </w:tcPr>
          <w:p>
            <w:pPr>
              <w:keepNext/>
              <w:spacing w:after="0" w:line="252"/>
              <w:jc w:val="left"/>
            </w:pPr>
            <w:r>
              <w:rPr>
                <w:sz w:val="20"/>
                <w:szCs w:val="20"/>
              </w:rPr>
              <w:t xml:space="preserve">Capital cost of conversion</w:t>
            </w:r>
          </w:p>
        </w:tc>
        <w:tc>
          <w:tcPr>
            <w:tcW w:type="dxa" w:w="933"/>
            <w:tcMar>
              <w:top w:type="dxa" w:w="70"/>
              <w:left w:type="dxa" w:w="100"/>
              <w:bottom w:type="dxa" w:w="70"/>
              <w:right w:type="dxa" w:w="100"/>
            </w:tcMar>
            <w:vAlign w:val="top"/>
          </w:tcPr>
          <w:p>
            <w:pPr>
              <w:keepNext/>
              <w:spacing w:after="0" w:line="252"/>
              <w:jc w:val="left"/>
            </w:pPr>
            <w:r>
              <w:rPr>
                <w:sz w:val="20"/>
                <w:szCs w:val="20"/>
              </w:rPr>
              <w:t xml:space="preserve">4</w:t>
            </w:r>
          </w:p>
        </w:tc>
        <w:tc>
          <w:tcPr>
            <w:tcW w:type="dxa" w:w="1528"/>
            <w:tcMar>
              <w:top w:type="dxa" w:w="70"/>
              <w:left w:type="dxa" w:w="100"/>
              <w:bottom w:type="dxa" w:w="70"/>
              <w:right w:type="dxa" w:w="100"/>
            </w:tcMar>
            <w:vAlign w:val="top"/>
          </w:tcPr>
          <w:p>
            <w:pPr>
              <w:keepNext/>
              <w:spacing w:after="0" w:line="252"/>
              <w:jc w:val="left"/>
            </w:pPr>
            <w:r>
              <w:rPr>
                <w:sz w:val="20"/>
                <w:szCs w:val="20"/>
              </w:rPr>
              <w:t xml:space="preserve">5</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2</w:t>
            </w:r>
          </w:p>
        </w:tc>
        <w:tc>
          <w:tcPr>
            <w:tcW w:type="dxa" w:w="1528"/>
            <w:tcMar>
              <w:top w:type="dxa" w:w="70"/>
              <w:left w:type="dxa" w:w="100"/>
              <w:bottom w:type="dxa" w:w="70"/>
              <w:right w:type="dxa" w:w="100"/>
            </w:tcMar>
            <w:vAlign w:val="top"/>
          </w:tcPr>
          <w:p>
            <w:pPr>
              <w:keepNext/>
              <w:spacing w:after="0" w:line="252"/>
              <w:jc w:val="left"/>
            </w:pPr>
            <w:r>
              <w:rPr>
                <w:sz w:val="20"/>
                <w:szCs w:val="20"/>
              </w:rPr>
              <w:t xml:space="preserve">20</w:t>
            </w:r>
          </w:p>
        </w:tc>
        <w:tc>
          <w:tcPr>
            <w:tcW w:type="dxa" w:w="1717"/>
            <w:tcMar>
              <w:top w:type="dxa" w:w="70"/>
              <w:left w:type="dxa" w:w="100"/>
              <w:bottom w:type="dxa" w:w="70"/>
              <w:right w:type="dxa" w:w="100"/>
            </w:tcMar>
            <w:vAlign w:val="top"/>
          </w:tcPr>
          <w:p>
            <w:pPr>
              <w:keepNext/>
              <w:spacing w:after="0" w:line="252"/>
              <w:jc w:val="left"/>
            </w:pPr>
            <w:r>
              <w:rPr>
                <w:sz w:val="20"/>
                <w:szCs w:val="20"/>
              </w:rPr>
              <w:t xml:space="preserve">8</w:t>
            </w:r>
          </w:p>
        </w:tc>
      </w:tr>
      <w:tr>
        <w:trPr>
          <w:cantSplit/>
        </w:trPr>
        <w:tc>
          <w:tcPr>
            <w:tcW w:type="dxa" w:w="2881"/>
            <w:tcMar>
              <w:top w:type="dxa" w:w="70"/>
              <w:left w:type="dxa" w:w="100"/>
              <w:bottom w:type="dxa" w:w="70"/>
              <w:right w:type="dxa" w:w="100"/>
            </w:tcMar>
            <w:vAlign w:val="top"/>
          </w:tcPr>
          <w:p>
            <w:pPr>
              <w:keepNext/>
              <w:spacing w:after="0" w:line="252"/>
              <w:jc w:val="left"/>
            </w:pPr>
            <w:r>
              <w:rPr>
                <w:sz w:val="20"/>
                <w:szCs w:val="20"/>
              </w:rPr>
              <w:t xml:space="preserve">Pumping energy per season</w:t>
            </w:r>
          </w:p>
        </w:tc>
        <w:tc>
          <w:tcPr>
            <w:tcW w:type="dxa" w:w="933"/>
            <w:tcMar>
              <w:top w:type="dxa" w:w="70"/>
              <w:left w:type="dxa" w:w="100"/>
              <w:bottom w:type="dxa" w:w="70"/>
              <w:right w:type="dxa" w:w="100"/>
            </w:tcMar>
            <w:vAlign w:val="top"/>
          </w:tcPr>
          <w:p>
            <w:pPr>
              <w:keepNext/>
              <w:spacing w:after="0" w:line="252"/>
              <w:jc w:val="left"/>
            </w:pPr>
            <w:r>
              <w:rPr>
                <w:sz w:val="20"/>
                <w:szCs w:val="20"/>
              </w:rPr>
              <w:t xml:space="preserve">3</w:t>
            </w:r>
          </w:p>
        </w:tc>
        <w:tc>
          <w:tcPr>
            <w:tcW w:type="dxa" w:w="1528"/>
            <w:tcMar>
              <w:top w:type="dxa" w:w="70"/>
              <w:left w:type="dxa" w:w="100"/>
              <w:bottom w:type="dxa" w:w="70"/>
              <w:right w:type="dxa" w:w="100"/>
            </w:tcMar>
            <w:vAlign w:val="top"/>
          </w:tcPr>
          <w:p>
            <w:pPr>
              <w:keepNext/>
              <w:spacing w:after="0" w:line="252"/>
              <w:jc w:val="left"/>
            </w:pPr>
            <w:r>
              <w:rPr>
                <w:sz w:val="20"/>
                <w:szCs w:val="20"/>
              </w:rPr>
              <w:t xml:space="preserve">2</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4</w:t>
            </w:r>
          </w:p>
        </w:tc>
        <w:tc>
          <w:tcPr>
            <w:tcW w:type="dxa" w:w="1528"/>
            <w:tcMar>
              <w:top w:type="dxa" w:w="70"/>
              <w:left w:type="dxa" w:w="100"/>
              <w:bottom w:type="dxa" w:w="70"/>
              <w:right w:type="dxa" w:w="100"/>
            </w:tcMar>
            <w:vAlign w:val="top"/>
          </w:tcPr>
          <w:p>
            <w:pPr>
              <w:keepNext/>
              <w:spacing w:after="0" w:line="252"/>
              <w:jc w:val="left"/>
            </w:pPr>
            <w:r>
              <w:rPr>
                <w:sz w:val="20"/>
                <w:szCs w:val="20"/>
              </w:rPr>
              <w:t xml:space="preserve">6</w:t>
            </w:r>
          </w:p>
        </w:tc>
        <w:tc>
          <w:tcPr>
            <w:tcW w:type="dxa" w:w="1717"/>
            <w:tcMar>
              <w:top w:type="dxa" w:w="70"/>
              <w:left w:type="dxa" w:w="100"/>
              <w:bottom w:type="dxa" w:w="70"/>
              <w:right w:type="dxa" w:w="100"/>
            </w:tcMar>
            <w:vAlign w:val="top"/>
          </w:tcPr>
          <w:p>
            <w:pPr>
              <w:keepNext/>
              <w:spacing w:after="0" w:line="252"/>
              <w:jc w:val="left"/>
            </w:pPr>
            <w:r>
              <w:rPr>
                <w:sz w:val="20"/>
                <w:szCs w:val="20"/>
              </w:rPr>
              <w:t xml:space="preserve">12</w:t>
            </w:r>
          </w:p>
        </w:tc>
      </w:tr>
      <w:tr>
        <w:trPr>
          <w:cantSplit/>
        </w:trPr>
        <w:tc>
          <w:tcPr>
            <w:tcW w:type="dxa" w:w="2881"/>
            <w:tcMar>
              <w:top w:type="dxa" w:w="70"/>
              <w:left w:type="dxa" w:w="100"/>
              <w:bottom w:type="dxa" w:w="70"/>
              <w:right w:type="dxa" w:w="100"/>
            </w:tcMar>
            <w:vAlign w:val="top"/>
          </w:tcPr>
          <w:p>
            <w:pPr>
              <w:keepNext/>
              <w:spacing w:after="0" w:line="252"/>
              <w:jc w:val="left"/>
            </w:pPr>
            <w:r>
              <w:rPr>
                <w:sz w:val="20"/>
                <w:szCs w:val="20"/>
              </w:rPr>
              <w:t xml:space="preserve">Application uniformity</w:t>
            </w:r>
          </w:p>
        </w:tc>
        <w:tc>
          <w:tcPr>
            <w:tcW w:type="dxa" w:w="933"/>
            <w:tcMar>
              <w:top w:type="dxa" w:w="70"/>
              <w:left w:type="dxa" w:w="100"/>
              <w:bottom w:type="dxa" w:w="70"/>
              <w:right w:type="dxa" w:w="100"/>
            </w:tcMar>
            <w:vAlign w:val="top"/>
          </w:tcPr>
          <w:p>
            <w:pPr>
              <w:keepNext/>
              <w:spacing w:after="0" w:line="252"/>
              <w:jc w:val="left"/>
            </w:pPr>
            <w:r>
              <w:rPr>
                <w:sz w:val="20"/>
                <w:szCs w:val="20"/>
              </w:rPr>
              <w:t xml:space="preserve">4</w:t>
            </w:r>
          </w:p>
        </w:tc>
        <w:tc>
          <w:tcPr>
            <w:tcW w:type="dxa" w:w="1528"/>
            <w:tcMar>
              <w:top w:type="dxa" w:w="70"/>
              <w:left w:type="dxa" w:w="100"/>
              <w:bottom w:type="dxa" w:w="70"/>
              <w:right w:type="dxa" w:w="100"/>
            </w:tcMar>
            <w:vAlign w:val="top"/>
          </w:tcPr>
          <w:p>
            <w:pPr>
              <w:keepNext/>
              <w:spacing w:after="0" w:line="252"/>
              <w:jc w:val="left"/>
            </w:pPr>
            <w:r>
              <w:rPr>
                <w:sz w:val="20"/>
                <w:szCs w:val="20"/>
              </w:rPr>
              <w:t xml:space="preserve">3</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5</w:t>
            </w:r>
          </w:p>
        </w:tc>
        <w:tc>
          <w:tcPr>
            <w:tcW w:type="dxa" w:w="1528"/>
            <w:tcMar>
              <w:top w:type="dxa" w:w="70"/>
              <w:left w:type="dxa" w:w="100"/>
              <w:bottom w:type="dxa" w:w="70"/>
              <w:right w:type="dxa" w:w="100"/>
            </w:tcMar>
            <w:vAlign w:val="top"/>
          </w:tcPr>
          <w:p>
            <w:pPr>
              <w:keepNext/>
              <w:spacing w:after="0" w:line="252"/>
              <w:jc w:val="left"/>
            </w:pPr>
            <w:r>
              <w:rPr>
                <w:sz w:val="20"/>
                <w:szCs w:val="20"/>
              </w:rPr>
              <w:t xml:space="preserve">12</w:t>
            </w:r>
          </w:p>
        </w:tc>
        <w:tc>
          <w:tcPr>
            <w:tcW w:type="dxa" w:w="1717"/>
            <w:tcMar>
              <w:top w:type="dxa" w:w="70"/>
              <w:left w:type="dxa" w:w="100"/>
              <w:bottom w:type="dxa" w:w="70"/>
              <w:right w:type="dxa" w:w="100"/>
            </w:tcMar>
            <w:vAlign w:val="top"/>
          </w:tcPr>
          <w:p>
            <w:pPr>
              <w:keepNext/>
              <w:spacing w:after="0" w:line="252"/>
              <w:jc w:val="left"/>
            </w:pPr>
            <w:r>
              <w:rPr>
                <w:sz w:val="20"/>
                <w:szCs w:val="20"/>
              </w:rPr>
              <w:t xml:space="preserve">20</w:t>
            </w:r>
          </w:p>
        </w:tc>
      </w:tr>
      <w:tr>
        <w:trPr>
          <w:cantSplit/>
        </w:trPr>
        <w:tc>
          <w:tcPr>
            <w:tcW w:type="dxa" w:w="2881"/>
            <w:tcMar>
              <w:top w:type="dxa" w:w="70"/>
              <w:left w:type="dxa" w:w="100"/>
              <w:bottom w:type="dxa" w:w="70"/>
              <w:right w:type="dxa" w:w="100"/>
            </w:tcMar>
            <w:vAlign w:val="top"/>
          </w:tcPr>
          <w:p>
            <w:pPr>
              <w:keepNext/>
              <w:spacing w:after="0" w:line="252"/>
              <w:jc w:val="left"/>
            </w:pPr>
            <w:r>
              <w:rPr>
                <w:sz w:val="20"/>
                <w:szCs w:val="20"/>
              </w:rPr>
              <w:t xml:space="preserve">Maintenance and clogging risk</w:t>
            </w:r>
          </w:p>
        </w:tc>
        <w:tc>
          <w:tcPr>
            <w:tcW w:type="dxa" w:w="933"/>
            <w:tcMar>
              <w:top w:type="dxa" w:w="70"/>
              <w:left w:type="dxa" w:w="100"/>
              <w:bottom w:type="dxa" w:w="70"/>
              <w:right w:type="dxa" w:w="100"/>
            </w:tcMar>
            <w:vAlign w:val="top"/>
          </w:tcPr>
          <w:p>
            <w:pPr>
              <w:keepNext/>
              <w:spacing w:after="0" w:line="252"/>
              <w:jc w:val="left"/>
            </w:pPr>
            <w:r>
              <w:rPr>
                <w:sz w:val="20"/>
                <w:szCs w:val="20"/>
              </w:rPr>
              <w:t xml:space="preserve">3</w:t>
            </w:r>
          </w:p>
        </w:tc>
        <w:tc>
          <w:tcPr>
            <w:tcW w:type="dxa" w:w="1528"/>
            <w:tcMar>
              <w:top w:type="dxa" w:w="70"/>
              <w:left w:type="dxa" w:w="100"/>
              <w:bottom w:type="dxa" w:w="70"/>
              <w:right w:type="dxa" w:w="100"/>
            </w:tcMar>
            <w:vAlign w:val="top"/>
          </w:tcPr>
          <w:p>
            <w:pPr>
              <w:keepNext/>
              <w:spacing w:after="0" w:line="252"/>
              <w:jc w:val="left"/>
            </w:pPr>
            <w:r>
              <w:rPr>
                <w:sz w:val="20"/>
                <w:szCs w:val="20"/>
              </w:rPr>
              <w:t xml:space="preserve">4</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2</w:t>
            </w:r>
          </w:p>
        </w:tc>
        <w:tc>
          <w:tcPr>
            <w:tcW w:type="dxa" w:w="1528"/>
            <w:tcMar>
              <w:top w:type="dxa" w:w="70"/>
              <w:left w:type="dxa" w:w="100"/>
              <w:bottom w:type="dxa" w:w="70"/>
              <w:right w:type="dxa" w:w="100"/>
            </w:tcMar>
            <w:vAlign w:val="top"/>
          </w:tcPr>
          <w:p>
            <w:pPr>
              <w:keepNext/>
              <w:spacing w:after="0" w:line="252"/>
              <w:jc w:val="left"/>
            </w:pPr>
            <w:r>
              <w:rPr>
                <w:sz w:val="20"/>
                <w:szCs w:val="20"/>
              </w:rPr>
              <w:t xml:space="preserve">12</w:t>
            </w:r>
          </w:p>
        </w:tc>
        <w:tc>
          <w:tcPr>
            <w:tcW w:type="dxa" w:w="1717"/>
            <w:tcMar>
              <w:top w:type="dxa" w:w="70"/>
              <w:left w:type="dxa" w:w="100"/>
              <w:bottom w:type="dxa" w:w="70"/>
              <w:right w:type="dxa" w:w="100"/>
            </w:tcMar>
            <w:vAlign w:val="top"/>
          </w:tcPr>
          <w:p>
            <w:pPr>
              <w:keepNext/>
              <w:spacing w:after="0" w:line="252"/>
              <w:jc w:val="left"/>
            </w:pPr>
            <w:r>
              <w:rPr>
                <w:sz w:val="20"/>
                <w:szCs w:val="20"/>
              </w:rPr>
              <w:t xml:space="preserve">6</w:t>
            </w:r>
          </w:p>
        </w:tc>
      </w:tr>
      <w:tr>
        <w:trPr>
          <w:cantSplit/>
        </w:trPr>
        <w:tc>
          <w:tcPr>
            <w:tcW w:type="dxa" w:w="2881"/>
            <w:tcMar>
              <w:top w:type="dxa" w:w="70"/>
              <w:left w:type="dxa" w:w="100"/>
              <w:bottom w:type="dxa" w:w="70"/>
              <w:right w:type="dxa" w:w="100"/>
            </w:tcMar>
            <w:vAlign w:val="top"/>
          </w:tcPr>
          <w:p>
            <w:pPr>
              <w:keepNext/>
              <w:spacing w:after="0" w:line="252"/>
              <w:jc w:val="left"/>
            </w:pPr>
            <w:r>
              <w:rPr>
                <w:sz w:val="20"/>
                <w:szCs w:val="20"/>
              </w:rPr>
              <w:t xml:space="preserve">Frost protection capability</w:t>
            </w:r>
          </w:p>
        </w:tc>
        <w:tc>
          <w:tcPr>
            <w:tcW w:type="dxa" w:w="933"/>
            <w:tcMar>
              <w:top w:type="dxa" w:w="70"/>
              <w:left w:type="dxa" w:w="100"/>
              <w:bottom w:type="dxa" w:w="70"/>
              <w:right w:type="dxa" w:w="100"/>
            </w:tcMar>
            <w:vAlign w:val="top"/>
          </w:tcPr>
          <w:p>
            <w:pPr>
              <w:keepNext/>
              <w:spacing w:after="0" w:line="252"/>
              <w:jc w:val="left"/>
            </w:pPr>
            <w:r>
              <w:rPr>
                <w:sz w:val="20"/>
                <w:szCs w:val="20"/>
              </w:rPr>
              <w:t xml:space="preserve">2</w:t>
            </w:r>
          </w:p>
        </w:tc>
        <w:tc>
          <w:tcPr>
            <w:tcW w:type="dxa" w:w="1528"/>
            <w:tcMar>
              <w:top w:type="dxa" w:w="70"/>
              <w:left w:type="dxa" w:w="100"/>
              <w:bottom w:type="dxa" w:w="70"/>
              <w:right w:type="dxa" w:w="100"/>
            </w:tcMar>
            <w:vAlign w:val="top"/>
          </w:tcPr>
          <w:p>
            <w:pPr>
              <w:keepNext/>
              <w:spacing w:after="0" w:line="252"/>
              <w:jc w:val="left"/>
            </w:pPr>
            <w:r>
              <w:rPr>
                <w:sz w:val="20"/>
                <w:szCs w:val="20"/>
              </w:rPr>
              <w:t xml:space="preserve">5</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1</w:t>
            </w:r>
          </w:p>
        </w:tc>
        <w:tc>
          <w:tcPr>
            <w:tcW w:type="dxa" w:w="1528"/>
            <w:tcMar>
              <w:top w:type="dxa" w:w="70"/>
              <w:left w:type="dxa" w:w="100"/>
              <w:bottom w:type="dxa" w:w="70"/>
              <w:right w:type="dxa" w:w="100"/>
            </w:tcMar>
            <w:vAlign w:val="top"/>
          </w:tcPr>
          <w:p>
            <w:pPr>
              <w:keepNext/>
              <w:spacing w:after="0" w:line="252"/>
              <w:jc w:val="left"/>
            </w:pPr>
            <w:r>
              <w:rPr>
                <w:sz w:val="20"/>
                <w:szCs w:val="20"/>
              </w:rPr>
              <w:t xml:space="preserve">10</w:t>
            </w:r>
          </w:p>
        </w:tc>
        <w:tc>
          <w:tcPr>
            <w:tcW w:type="dxa" w:w="1717"/>
            <w:tcMar>
              <w:top w:type="dxa" w:w="70"/>
              <w:left w:type="dxa" w:w="100"/>
              <w:bottom w:type="dxa" w:w="70"/>
              <w:right w:type="dxa" w:w="100"/>
            </w:tcMar>
            <w:vAlign w:val="top"/>
          </w:tcPr>
          <w:p>
            <w:pPr>
              <w:keepNext/>
              <w:spacing w:after="0" w:line="252"/>
              <w:jc w:val="left"/>
            </w:pPr>
            <w:r>
              <w:rPr>
                <w:sz w:val="20"/>
                <w:szCs w:val="20"/>
              </w:rPr>
              <w:t xml:space="preserve">2</w:t>
            </w:r>
          </w:p>
        </w:tc>
      </w:tr>
      <w:tr>
        <w:trPr>
          <w:cantSplit/>
        </w:trPr>
        <w:tc>
          <w:tcPr>
            <w:tcW w:type="dxa" w:w="2881"/>
            <w:tcMar>
              <w:top w:type="dxa" w:w="70"/>
              <w:left w:type="dxa" w:w="100"/>
              <w:bottom w:type="dxa" w:w="70"/>
              <w:right w:type="dxa" w:w="100"/>
            </w:tcMar>
            <w:vAlign w:val="top"/>
          </w:tcPr>
          <w:p>
            <w:pPr>
              <w:keepNext/>
              <w:spacing w:after="0" w:line="252"/>
              <w:jc w:val="left"/>
            </w:pPr>
            <w:r>
              <w:rPr>
                <w:sz w:val="20"/>
                <w:szCs w:val="20"/>
              </w:rPr>
              <w:t xml:space="preserve">Labor hours per week</w:t>
            </w:r>
          </w:p>
        </w:tc>
        <w:tc>
          <w:tcPr>
            <w:tcW w:type="dxa" w:w="933"/>
            <w:tcMar>
              <w:top w:type="dxa" w:w="70"/>
              <w:left w:type="dxa" w:w="100"/>
              <w:bottom w:type="dxa" w:w="70"/>
              <w:right w:type="dxa" w:w="100"/>
            </w:tcMar>
            <w:vAlign w:val="top"/>
          </w:tcPr>
          <w:p>
            <w:pPr>
              <w:keepNext/>
              <w:spacing w:after="0" w:line="252"/>
              <w:jc w:val="left"/>
            </w:pPr>
            <w:r>
              <w:rPr>
                <w:sz w:val="20"/>
                <w:szCs w:val="20"/>
              </w:rPr>
              <w:t xml:space="preserve">3</w:t>
            </w:r>
          </w:p>
        </w:tc>
        <w:tc>
          <w:tcPr>
            <w:tcW w:type="dxa" w:w="1528"/>
            <w:tcMar>
              <w:top w:type="dxa" w:w="70"/>
              <w:left w:type="dxa" w:w="100"/>
              <w:bottom w:type="dxa" w:w="70"/>
              <w:right w:type="dxa" w:w="100"/>
            </w:tcMar>
            <w:vAlign w:val="top"/>
          </w:tcPr>
          <w:p>
            <w:pPr>
              <w:keepNext/>
              <w:spacing w:after="0" w:line="252"/>
              <w:jc w:val="left"/>
            </w:pPr>
            <w:r>
              <w:rPr>
                <w:sz w:val="20"/>
                <w:szCs w:val="20"/>
              </w:rPr>
              <w:t xml:space="preserve">2</w:t>
            </w:r>
          </w:p>
        </w:tc>
        <w:tc>
          <w:tcPr>
            <w:tcW w:type="dxa" w:w="1493"/>
            <w:tcMar>
              <w:top w:type="dxa" w:w="70"/>
              <w:left w:type="dxa" w:w="100"/>
              <w:bottom w:type="dxa" w:w="70"/>
              <w:right w:type="dxa" w:w="100"/>
            </w:tcMar>
            <w:vAlign w:val="top"/>
          </w:tcPr>
          <w:p>
            <w:pPr>
              <w:keepNext/>
              <w:spacing w:after="0" w:line="252"/>
              <w:jc w:val="left"/>
            </w:pPr>
            <w:r>
              <w:rPr>
                <w:sz w:val="20"/>
                <w:szCs w:val="20"/>
              </w:rPr>
              <w:t xml:space="preserve">4</w:t>
            </w:r>
          </w:p>
        </w:tc>
        <w:tc>
          <w:tcPr>
            <w:tcW w:type="dxa" w:w="1528"/>
            <w:tcMar>
              <w:top w:type="dxa" w:w="70"/>
              <w:left w:type="dxa" w:w="100"/>
              <w:bottom w:type="dxa" w:w="70"/>
              <w:right w:type="dxa" w:w="100"/>
            </w:tcMar>
            <w:vAlign w:val="top"/>
          </w:tcPr>
          <w:p>
            <w:pPr>
              <w:keepNext/>
              <w:spacing w:after="0" w:line="252"/>
              <w:jc w:val="left"/>
            </w:pPr>
            <w:r>
              <w:rPr>
                <w:sz w:val="20"/>
                <w:szCs w:val="20"/>
              </w:rPr>
              <w:t xml:space="preserve">6</w:t>
            </w:r>
          </w:p>
        </w:tc>
        <w:tc>
          <w:tcPr>
            <w:tcW w:type="dxa" w:w="1717"/>
            <w:tcMar>
              <w:top w:type="dxa" w:w="70"/>
              <w:left w:type="dxa" w:w="100"/>
              <w:bottom w:type="dxa" w:w="70"/>
              <w:right w:type="dxa" w:w="100"/>
            </w:tcMar>
            <w:vAlign w:val="top"/>
          </w:tcPr>
          <w:p>
            <w:pPr>
              <w:keepNext/>
              <w:spacing w:after="0" w:line="252"/>
              <w:jc w:val="left"/>
            </w:pPr>
            <w:r>
              <w:rPr>
                <w:sz w:val="20"/>
                <w:szCs w:val="20"/>
              </w:rPr>
              <w:t xml:space="preserve">12</w:t>
            </w:r>
          </w:p>
        </w:tc>
      </w:tr>
      <w:tr>
        <w:trPr>
          <w:cantSplit/>
        </w:trPr>
        <w:tc>
          <w:tcPr>
            <w:tcW w:type="dxa" w:w="2881"/>
            <w:tcMar>
              <w:top w:type="dxa" w:w="70"/>
              <w:left w:type="dxa" w:w="100"/>
              <w:bottom w:type="dxa" w:w="70"/>
              <w:right w:type="dxa" w:w="100"/>
            </w:tcMar>
            <w:vAlign w:val="top"/>
          </w:tcPr>
          <w:p>
            <w:pPr>
              <w:spacing w:after="0" w:line="252"/>
              <w:jc w:val="left"/>
            </w:pPr>
            <w:r>
              <w:rPr>
                <w:sz w:val="20"/>
                <w:szCs w:val="20"/>
              </w:rPr>
              <w:t xml:space="preserve">Total</w:t>
            </w:r>
          </w:p>
        </w:tc>
        <w:tc>
          <w:tcPr>
            <w:tcW w:type="dxa" w:w="933"/>
            <w:tcMar>
              <w:top w:type="dxa" w:w="70"/>
              <w:left w:type="dxa" w:w="100"/>
              <w:bottom w:type="dxa" w:w="70"/>
              <w:right w:type="dxa" w:w="100"/>
            </w:tcMar>
            <w:vAlign w:val="top"/>
          </w:tcPr>
          <w:p>
            <w:pPr>
              <w:spacing w:after="0" w:line="252"/>
              <w:jc w:val="left"/>
            </w:pPr>
          </w:p>
        </w:tc>
        <w:tc>
          <w:tcPr>
            <w:tcW w:type="dxa" w:w="1528"/>
            <w:tcMar>
              <w:top w:type="dxa" w:w="70"/>
              <w:left w:type="dxa" w:w="100"/>
              <w:bottom w:type="dxa" w:w="70"/>
              <w:right w:type="dxa" w:w="100"/>
            </w:tcMar>
            <w:vAlign w:val="top"/>
          </w:tcPr>
          <w:p>
            <w:pPr>
              <w:spacing w:after="0" w:line="252"/>
              <w:jc w:val="left"/>
            </w:pPr>
          </w:p>
        </w:tc>
        <w:tc>
          <w:tcPr>
            <w:tcW w:type="dxa" w:w="1493"/>
            <w:tcMar>
              <w:top w:type="dxa" w:w="70"/>
              <w:left w:type="dxa" w:w="100"/>
              <w:bottom w:type="dxa" w:w="70"/>
              <w:right w:type="dxa" w:w="100"/>
            </w:tcMar>
            <w:vAlign w:val="top"/>
          </w:tcPr>
          <w:p>
            <w:pPr>
              <w:spacing w:after="0" w:line="252"/>
              <w:jc w:val="left"/>
            </w:pPr>
          </w:p>
        </w:tc>
        <w:tc>
          <w:tcPr>
            <w:tcW w:type="dxa" w:w="1528"/>
            <w:tcMar>
              <w:top w:type="dxa" w:w="70"/>
              <w:left w:type="dxa" w:w="100"/>
              <w:bottom w:type="dxa" w:w="70"/>
              <w:right w:type="dxa" w:w="100"/>
            </w:tcMar>
            <w:vAlign w:val="top"/>
          </w:tcPr>
          <w:p>
            <w:pPr>
              <w:spacing w:after="0" w:line="252"/>
              <w:jc w:val="left"/>
            </w:pPr>
            <w:r>
              <w:rPr>
                <w:sz w:val="20"/>
                <w:szCs w:val="20"/>
              </w:rPr>
              <w:t xml:space="preserve">76</w:t>
            </w:r>
          </w:p>
        </w:tc>
        <w:tc>
          <w:tcPr>
            <w:tcW w:type="dxa" w:w="1717"/>
            <w:tcMar>
              <w:top w:type="dxa" w:w="70"/>
              <w:left w:type="dxa" w:w="100"/>
              <w:bottom w:type="dxa" w:w="70"/>
              <w:right w:type="dxa" w:w="100"/>
            </w:tcMar>
            <w:vAlign w:val="top"/>
          </w:tcPr>
          <w:p>
            <w:pPr>
              <w:spacing w:after="0" w:line="252"/>
              <w:jc w:val="left"/>
            </w:pPr>
            <w:r>
              <w:rPr>
                <w:sz w:val="20"/>
                <w:szCs w:val="20"/>
              </w:rPr>
              <w:t xml:space="preserve">85</w:t>
            </w:r>
          </w:p>
        </w:tc>
      </w:tr>
    </w:tbl>
    <w:p>
      <w:pPr>
        <w:spacing w:after="160" w:before="0"/>
      </w:pPr>
    </w:p>
    <w:p>
      <w:pPr>
        <w:spacing w:after="100" w:line="264"/>
      </w:pPr>
      <w:r>
        <w:rPr>
          <w:sz w:val="22"/>
          <w:szCs w:val="22"/>
        </w:rPr>
        <w:t xml:space="preserve">Recommendation: the totals favor subsurface drip, 85 to 76, because the heaviest weight sits on the seasonal withdrawal the district has capped. Frost protection is the criterion that would flip the decision. It carries a weight of only 2 here, yet drip cannot supply it at all, so raising that weight to 5 moves the totals to 91 for sprinklers against 88 for drip and reverses the recommendation. The honest answer for this orchard is a combined system, with drip for the season and a retained sprinkler set for frost nights.</w:t>
      </w:r>
    </w:p>
    <w:sectPr>
      <w:footerReference w:type="default" r:id="rId10"/>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Fettleworth Orchard Irrigation: A Weighted Decision Matrix</dc:title>
  <dc:subject>Graphic organizer · Grade 12 · Engineering &amp; Design</dc:subject>
  <dc:creator>Water for Schools</dc:creator>
  <cp:keywords>Graphic organizer, Grade 12, Engineering &amp; Design</cp:keywords>
  <dc:description>A grade 12 organizer where students set criteria, assign weights, and score solid-set sprinklers against subsurface drip for a fictional orchard facing a pumping limit.</dc:description>
  <cp:lastModifiedBy>Water for Schools</cp:lastModifiedBy>
  <cp:revision>1</cp:revision>
  <dcterms:created xsi:type="dcterms:W3CDTF">2026-10-19T16:29:02.619Z</dcterms:created>
  <dcterms:modified xsi:type="dcterms:W3CDTF">2026-10-19T16:29:02.619Z</dcterms:modified>
</cp:coreProperties>
</file>

<file path=docProps/custom.xml><?xml version="1.0" encoding="utf-8"?>
<Properties xmlns="http://schemas.openxmlformats.org/officeDocument/2006/custom-properties" xmlns:vt="http://schemas.openxmlformats.org/officeDocument/2006/docPropsVTypes"/>
</file>