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Amboti Village Handpump Well Drawdown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A grade 6 engineering worksheet where students design a village handpump well, finding drawdown from water levels and pump output from unit rates and a rate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as the difference between pumping and static water levels.</w:t>
      </w:r>
    </w:p>
    <w:p>
      <w:pPr>
        <w:pStyle w:val="ListParagraph"/>
        <w:keepLines/>
        <w:numPr>
          <w:ilvl w:val="0"/>
          <w:numId w:val="2"/>
        </w:numPr>
        <w:spacing w:after="60" w:line="264"/>
        <w:ind w:left="720" w:hanging="360"/>
      </w:pPr>
      <w:r>
        <w:rPr>
          <w:sz w:val="22"/>
          <w:szCs w:val="22"/>
        </w:rPr>
        <w:t xml:space="preserve">Students will use a pump's unit rate and a rate table to find gallons pumped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2 and 9 use unit rates such as 4 gallons per minute and cost per family, giving students the associated unit-rate meaning this standard develops.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4, and 7 scale the pump's unit rate across minutes with a rate table to find gallons pumped, the ratio and rate reasoning this standard targets.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6 and 8 compare the drawdown of two proposed wells and judge each against the stated 20-foot design rule, the evaluation of competing solutions against a constraint this standard names; the other items are rate computation.</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level, handpump</w:t>
      </w:r>
    </w:p>
    <w:p>
      <w:pPr>
        <w:pStyle w:val="Heading2"/>
        <w:keepNext/>
        <w:keepLines/>
      </w:pPr>
      <w:r>
        <w:rPr>
          <w:sz w:val="28"/>
          <w:szCs w:val="28"/>
        </w:rPr>
        <w:t xml:space="preserve">Teacher overview</w:t>
      </w:r>
    </w:p>
    <w:p>
      <w:pPr>
        <w:spacing w:after="100" w:line="264"/>
      </w:pPr>
      <w:r>
        <w:rPr>
          <w:sz w:val="22"/>
          <w:szCs w:val="22"/>
        </w:rPr>
        <w:t xml:space="preserve">Engineers help the village of Amboti design a handpump well that draws water from underground. Before pumping, the water sits at the static level. When the pump runs, the water around the well drops to the pumping level. The difference between the two is the drawdown. A well that draws down too far can run dry, so drawdown is a key number in the design.</w:t>
      </w:r>
    </w:p>
    <w:p>
      <w:pPr>
        <w:spacing w:after="100" w:line="264"/>
      </w:pPr>
      <w:r>
        <w:rPr>
          <w:sz w:val="22"/>
          <w:szCs w:val="22"/>
        </w:rPr>
        <w:t xml:space="preserve">This worksheet has students find drawdown, compare two wells, and use the pump's flow rate to plan the village supply. Students see that groundwater is a shared resource that refills slowly, so the pump rate and the drawdown both shape a safe design.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number line marked at the ground surface, 30 feet, and 45 feet so they can see drawdown as a distance before subtracting. Fill the first row of the rate table as an example.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design a pumping schedule that gives the village 480 gallons a day using the 4 gallons-per-minute pump, keeping any single pumping session under 45 minutes. They must show the total minutes and explain how their plan protects the well from too much drawdown.</w:t>
      </w:r>
    </w:p>
    <w:p>
      <w:pPr>
        <w:pStyle w:val="Heading3"/>
        <w:keepNext/>
        <w:keepLines/>
      </w:pPr>
      <w:r>
        <w:rPr>
          <w:sz w:val="24"/>
          <w:szCs w:val="24"/>
        </w:rPr>
        <w:t xml:space="preserve">ELL supports</w:t>
      </w:r>
    </w:p>
    <w:p>
      <w:pPr>
        <w:spacing w:after="100" w:line="264"/>
      </w:pPr>
      <w:r>
        <w:rPr>
          <w:sz w:val="22"/>
          <w:szCs w:val="22"/>
        </w:rPr>
        <w:t xml:space="preserve">Provide a labeled cross-section of a well showing the static level, the pumping level, and the drawdown gap between them. Pair each term with the picture. Allow item 10 to be answered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Amboti Village Handpump Well Drawdown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spacing w:after="120" w:line="276"/>
      </w:pPr>
      <w:r>
        <w:rPr>
          <w:sz w:val="22"/>
          <w:szCs w:val="22"/>
        </w:rPr>
        <w:t xml:space="preserve">Use this scenario for every item. Amboti is a fictional village. Its first well has a static water level 30 feet below the ground. When the handpump runs, the water drops to 45 feet below the ground. Drawdown equals the pumping level minus the static level.</w:t>
      </w:r>
    </w:p>
    <w:p>
      <w:pPr>
        <w:pStyle w:val="ListParagraph"/>
        <w:keepNext/>
        <w:keepLines/>
        <w:numPr>
          <w:ilvl w:val="0"/>
          <w:numId w:val="3"/>
        </w:numPr>
        <w:spacing w:after="100" w:line="276"/>
        <w:ind w:left="720" w:hanging="360"/>
      </w:pPr>
      <w:r>
        <w:rPr>
          <w:sz w:val="22"/>
          <w:szCs w:val="22"/>
        </w:rPr>
        <w:t xml:space="preserve">What is the drawdown of the first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handpump lifts 4 gallons per minute. How many gallons does it lift in 10 minutes of steady pumping?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village needs 240 gallons each morning. At 4 gallons per minute, how many minutes of pumping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pumps are compared. Pump X lifts 4 gallons per minute, and Pump Y lifts 6 gallons per minute. How many more gallons does Pump Y lift in 15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well has a static level of 25 feet and a pumping level of 55 feet. What is its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well has the larger drawdown, the first or the second, and by how many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the table of gallons the 4 gallons-per-minute pump lifts.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9"/>
        <w:gridCol w:w="7361"/>
      </w:tblGrid>
      <w:tr>
        <w:trPr>
          <w:cantSplit/>
          <w:tblHeader/>
        </w:trPr>
        <w:tc>
          <w:tcPr>
            <w:tcW w:type="dxa" w:w="19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pumped</w:t>
            </w:r>
          </w:p>
        </w:tc>
        <w:tc>
          <w:tcPr>
            <w:tcW w:type="dxa" w:w="7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lifted</w:t>
            </w: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spacing w:after="0" w:line="252"/>
              <w:jc w:val="left"/>
            </w:pPr>
            <w:r>
              <w:rPr>
                <w:sz w:val="22"/>
                <w:szCs w:val="22"/>
              </w:rPr>
              <w:t xml:space="preserve">60</w:t>
            </w:r>
          </w:p>
        </w:tc>
        <w:tc>
          <w:tcPr>
            <w:tcW w:type="dxa" w:w="7361"/>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design rule is that drawdown must stay under 20 feet so the well does not run dry. Does the first well meet the rule? Does the second well meet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handpump costs $600 and serves 40 families. What is the cost per family?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pumping water out of a well lowers the water level around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Amboti Village Handpump Well Drawdown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feet. Drawdown = 45 feet - 30 feet = 15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gallons. 4 gallons per minute x 10 minutes = 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 240 gallons / 4 gallons per minute =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gallons. Pump Y lifts 6 x 15 = 90 gallons; Pump X lifts 4 x 15 = 60 gallons; 90 - 60 = 30 gallons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feet. Drawdown = 55 feet - 25 feet = 30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second well, by 15 feet. Its drawdown is 30 feet and the first is 15 feet, so 30 - 15 = 15 feet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60, 120, 240 gallons. Multiply each minute value by 4: 5 gives 20; 15 gives 60; 30 gives 120; 60 gives 240.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yes, second no. The first well's drawdown is 15 feet, under 20, so it meets the rule; the second is 30 feet, over 20, so it does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 family. $600 / 40 families = $15 for each family.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leaves faster than it flows back. Pumping removes water from the well quicker than the ground can refill it, so the level around the well drops, which is the drawdown.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Amboti Village Handpump Well Drawdown Worksheet</dc:title>
  <dc:subject>Worksheet · Grade 6 · Engineering &amp; Design</dc:subject>
  <dc:creator>Water for Schools</dc:creator>
  <cp:keywords>Worksheet, Grade 6, Engineering &amp; Design</cp:keywords>
  <dc:description>A grade 6 engineering worksheet where students design a village handpump well, finding drawdown from water levels and pump output from unit rates and a rate table.</dc:description>
  <cp:lastModifiedBy>Water for Schools</cp:lastModifiedBy>
  <cp:revision>1</cp:revision>
  <dcterms:created xsi:type="dcterms:W3CDTF">2026-10-19T16:29:03.947Z</dcterms:created>
  <dcterms:modified xsi:type="dcterms:W3CDTF">2026-10-19T16:29:03.947Z</dcterms:modified>
</cp:coreProperties>
</file>

<file path=docProps/custom.xml><?xml version="1.0" encoding="utf-8"?>
<Properties xmlns="http://schemas.openxmlformats.org/officeDocument/2006/custom-properties" xmlns:vt="http://schemas.openxmlformats.org/officeDocument/2006/docPropsVTypes"/>
</file>