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Carbon, Reverse Osmosis, or UV: What Each Home Treatment Removes</w:t>
      </w:r>
    </w:p>
    <w:p>
      <w:pPr>
        <w:keepNext/>
        <w:spacing w:after="160"/>
      </w:pPr>
      <w:r>
        <w:rPr>
          <w:color w:val="5B6B70"/>
          <w:sz w:val="20"/>
          <w:szCs w:val="20"/>
        </w:rPr>
        <w:t xml:space="preserve">Graphic organizer · Grade 10 · Health &amp; Consumer Science</w:t>
      </w:r>
    </w:p>
    <w:p>
      <w:pPr>
        <w:spacing w:after="100" w:line="264"/>
      </w:pPr>
      <w:r>
        <w:rPr>
          <w:i/>
          <w:iCs/>
          <w:color w:val="12333F"/>
          <w:sz w:val="22"/>
          <w:szCs w:val="22"/>
        </w:rPr>
        <w:t xml:space="preserve">A grade 10 compare-and-contrast organizer that maps three home water treatment methods by how each works, what it removes, and its best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home water treatment methods by what each one removes.</w:t>
      </w:r>
    </w:p>
    <w:p>
      <w:pPr>
        <w:pStyle w:val="ListParagraph"/>
        <w:keepLines/>
        <w:numPr>
          <w:ilvl w:val="0"/>
          <w:numId w:val="2"/>
        </w:numPr>
        <w:spacing w:after="60" w:line="264"/>
        <w:ind w:left="720" w:hanging="360"/>
      </w:pPr>
      <w:r>
        <w:rPr>
          <w:sz w:val="22"/>
          <w:szCs w:val="22"/>
        </w:rPr>
        <w:t xml:space="preserve">Students will match a treatment method to a specific water-quality problem at home.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three treatment technologies against a specific water-quality problem, using the frame's 'what it does not handle' column to weigh each method's trade-offs, such as reverse osmosis wasting water and UV needing electric power, before recommending which solution fits.</w:t>
      </w:r>
    </w:p>
    <w:p>
      <w:pPr>
        <w:pStyle w:val="Heading2"/>
        <w:keepNext/>
        <w:keepLines/>
      </w:pPr>
      <w:r>
        <w:rPr>
          <w:sz w:val="28"/>
          <w:szCs w:val="28"/>
        </w:rPr>
        <w:t xml:space="preserve">Vocabulary</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Ultraviolet (UV) disinfection</w:t>
      </w:r>
      <w:r>
        <w:rPr>
          <w:sz w:val="22"/>
          <w:szCs w:val="22"/>
        </w:rPr>
        <w:t xml:space="preserve">: Ultraviolet disinfection uses a special kind of light to damage the DNA of germs in water so they cannot multiply and make anyone sick. It works fast and does not add any chemicals to the water.</w:t>
      </w:r>
    </w:p>
    <w:p>
      <w:pPr>
        <w:spacing w:after="100" w:line="264"/>
      </w:pPr>
      <w:r>
        <w:rPr>
          <w:b/>
          <w:bCs/>
          <w:sz w:val="22"/>
          <w:szCs w:val="22"/>
        </w:rPr>
        <w:t xml:space="preserve">Also: </w:t>
      </w:r>
      <w:r>
        <w:rPr>
          <w:sz w:val="22"/>
          <w:szCs w:val="22"/>
        </w:rPr>
        <w:t xml:space="preserve">point-of-use treatment, membrane</w:t>
      </w:r>
    </w:p>
    <w:p>
      <w:pPr>
        <w:pStyle w:val="Heading2"/>
        <w:keepNext/>
        <w:keepLines/>
      </w:pPr>
      <w:r>
        <w:rPr>
          <w:sz w:val="28"/>
          <w:szCs w:val="28"/>
        </w:rPr>
        <w:t xml:space="preserve">Teacher overview</w:t>
      </w:r>
    </w:p>
    <w:p>
      <w:pPr>
        <w:spacing w:after="100" w:line="264"/>
      </w:pPr>
      <w:r>
        <w:rPr>
          <w:sz w:val="22"/>
          <w:szCs w:val="22"/>
        </w:rPr>
        <w:t xml:space="preserve">This is a compare-and-contrast frame with three rows, one for each home water treatment method, and four columns. The columns ask how the method works, what it reduces or removes, what it does not handle, and its best use at home. Completing the frame helps a consumer match a treatment method to the specific problem in their own water rather than assuming that one device fixes everything. A student who finishes the frame should be able to explain why the right choice depends on what a water test actually found, since no single method removes every kind of contaminant.</w:t>
      </w:r>
    </w:p>
    <w:p>
      <w:pPr>
        <w:spacing w:after="100" w:line="264"/>
      </w:pPr>
      <w:r>
        <w:rPr>
          <w:sz w:val="22"/>
          <w:szCs w:val="22"/>
        </w:rPr>
        <w:t xml:space="preserve">Use the organizer after students have seen a water quality report or a home test result, so they have a real problem in mind while they compare the options. It pairs well with a follow-up discussion of cost and maintenance, which the frame deliberately leaves aside so students can focus first on what each method is and is not able to remove.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"How it works" column for all three methods so students focus on sorting what each one removes and does not handle. Provide a short word bank (PFAS, chlorine, bacteria, lead, minerals, viruses) to place into the correct cells.</w:t>
      </w:r>
    </w:p>
    <w:p>
      <w:pPr>
        <w:pStyle w:val="Heading3"/>
        <w:keepNext/>
        <w:keepLines/>
      </w:pPr>
      <w:r>
        <w:rPr>
          <w:sz w:val="24"/>
          <w:szCs w:val="24"/>
        </w:rPr>
        <w:t xml:space="preserve">Extension</w:t>
      </w:r>
    </w:p>
    <w:p>
      <w:pPr>
        <w:spacing w:after="100" w:line="264"/>
      </w:pPr>
      <w:r>
        <w:rPr>
          <w:sz w:val="22"/>
          <w:szCs w:val="22"/>
        </w:rPr>
        <w:t xml:space="preserve">Give students three short scenarios, such as a home with a bad chlorine taste, a home with a confirmed PFAS result, and a private well with a possible bacteria problem, and ask them to recommend a method for each using their completed frame as evidence.</w:t>
      </w:r>
    </w:p>
    <w:p>
      <w:pPr>
        <w:pStyle w:val="Heading3"/>
        <w:keepNext/>
        <w:keepLines/>
      </w:pPr>
      <w:r>
        <w:rPr>
          <w:sz w:val="24"/>
          <w:szCs w:val="24"/>
        </w:rPr>
        <w:t xml:space="preserve">ELL supports</w:t>
      </w:r>
    </w:p>
    <w:p>
      <w:pPr>
        <w:spacing w:after="100" w:line="264"/>
      </w:pPr>
      <w:r>
        <w:rPr>
          <w:sz w:val="22"/>
          <w:szCs w:val="22"/>
        </w:rPr>
        <w:t xml:space="preserve">Pair each method name with a simple diagram (a pitcher, an under-sink unit with a membrane, and a light shining through a tube) and pre-teach "removes," "membrane," and "disinfect." Allow cells to be completed with single words or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2"/>
          <w:szCs w:val="22"/>
        </w:rPr>
        <w:t xml:space="preserve">Name	   Date	</w:t>
      </w:r>
    </w:p>
    <w:p>
      <w:pPr>
        <w:pStyle w:val="Heading1"/>
        <w:keepNext/>
      </w:pPr>
      <w:r>
        <w:rPr>
          <w:sz w:val="32"/>
          <w:szCs w:val="32"/>
        </w:rPr>
        <w:t xml:space="preserve">Carbon, Reverse Osmosis, or UV: What Each Home Treatment Removes</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Organizer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993"/>
        <w:gridCol w:w="2942"/>
        <w:gridCol w:w="2932"/>
        <w:gridCol w:w="2265"/>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Method</w:t>
            </w:r>
          </w:p>
        </w:tc>
        <w:tc>
          <w:tcPr>
            <w:tcW w:type="dxa" w:w="29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it works</w:t>
            </w:r>
          </w:p>
        </w:tc>
        <w:tc>
          <w:tcPr>
            <w:tcW w:type="dxa" w:w="29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reduces or removes</w:t>
            </w:r>
          </w:p>
        </w:tc>
        <w:tc>
          <w:tcPr>
            <w:tcW w:type="dxa" w:w="29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 not handle</w:t>
            </w:r>
          </w:p>
        </w:tc>
        <w:tc>
          <w:tcPr>
            <w:tcW w:type="dxa" w:w="22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Best use at home</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Activated-carbon pitcher or faucet filter</w:t>
            </w:r>
          </w:p>
        </w:tc>
        <w:tc>
          <w:tcPr>
            <w:tcW w:type="dxa" w:w="2993"/>
            <w:tcMar>
              <w:top w:type="dxa" w:w="70"/>
              <w:left w:type="dxa" w:w="100"/>
              <w:bottom w:type="dxa" w:w="70"/>
              <w:right w:type="dxa" w:w="100"/>
            </w:tcMar>
            <w:vAlign w:val="top"/>
          </w:tcPr>
          <w:p>
            <w:pPr>
              <w:keepNext/>
              <w:spacing w:after="0" w:line="252"/>
              <w:jc w:val="left"/>
            </w:pPr>
          </w:p>
        </w:tc>
        <w:tc>
          <w:tcPr>
            <w:tcW w:type="dxa" w:w="2942"/>
            <w:tcMar>
              <w:top w:type="dxa" w:w="70"/>
              <w:left w:type="dxa" w:w="100"/>
              <w:bottom w:type="dxa" w:w="70"/>
              <w:right w:type="dxa" w:w="100"/>
            </w:tcMar>
            <w:vAlign w:val="top"/>
          </w:tcPr>
          <w:p>
            <w:pPr>
              <w:keepNext/>
              <w:spacing w:after="0" w:line="252"/>
              <w:jc w:val="left"/>
            </w:pPr>
          </w:p>
        </w:tc>
        <w:tc>
          <w:tcPr>
            <w:tcW w:type="dxa" w:w="2932"/>
            <w:tcMar>
              <w:top w:type="dxa" w:w="70"/>
              <w:left w:type="dxa" w:w="100"/>
              <w:bottom w:type="dxa" w:w="70"/>
              <w:right w:type="dxa" w:w="100"/>
            </w:tcMar>
            <w:vAlign w:val="top"/>
          </w:tcPr>
          <w:p>
            <w:pPr>
              <w:keepNext/>
              <w:spacing w:after="0" w:line="252"/>
              <w:jc w:val="left"/>
            </w:pPr>
          </w:p>
        </w:tc>
        <w:tc>
          <w:tcPr>
            <w:tcW w:type="dxa" w:w="226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Reverse-osmosis under-sink system</w:t>
            </w:r>
          </w:p>
        </w:tc>
        <w:tc>
          <w:tcPr>
            <w:tcW w:type="dxa" w:w="2993"/>
            <w:tcMar>
              <w:top w:type="dxa" w:w="70"/>
              <w:left w:type="dxa" w:w="100"/>
              <w:bottom w:type="dxa" w:w="70"/>
              <w:right w:type="dxa" w:w="100"/>
            </w:tcMar>
            <w:vAlign w:val="top"/>
          </w:tcPr>
          <w:p>
            <w:pPr>
              <w:keepNext/>
              <w:spacing w:after="0" w:line="252"/>
              <w:jc w:val="left"/>
            </w:pPr>
          </w:p>
        </w:tc>
        <w:tc>
          <w:tcPr>
            <w:tcW w:type="dxa" w:w="2942"/>
            <w:tcMar>
              <w:top w:type="dxa" w:w="70"/>
              <w:left w:type="dxa" w:w="100"/>
              <w:bottom w:type="dxa" w:w="70"/>
              <w:right w:type="dxa" w:w="100"/>
            </w:tcMar>
            <w:vAlign w:val="top"/>
          </w:tcPr>
          <w:p>
            <w:pPr>
              <w:keepNext/>
              <w:spacing w:after="0" w:line="252"/>
              <w:jc w:val="left"/>
            </w:pPr>
          </w:p>
        </w:tc>
        <w:tc>
          <w:tcPr>
            <w:tcW w:type="dxa" w:w="2932"/>
            <w:tcMar>
              <w:top w:type="dxa" w:w="70"/>
              <w:left w:type="dxa" w:w="100"/>
              <w:bottom w:type="dxa" w:w="70"/>
              <w:right w:type="dxa" w:w="100"/>
            </w:tcMar>
            <w:vAlign w:val="top"/>
          </w:tcPr>
          <w:p>
            <w:pPr>
              <w:keepNext/>
              <w:spacing w:after="0" w:line="252"/>
              <w:jc w:val="left"/>
            </w:pPr>
          </w:p>
        </w:tc>
        <w:tc>
          <w:tcPr>
            <w:tcW w:type="dxa" w:w="226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Ultraviolet (UV) disinfection unit</w:t>
            </w:r>
          </w:p>
        </w:tc>
        <w:tc>
          <w:tcPr>
            <w:tcW w:type="dxa" w:w="2993"/>
            <w:tcMar>
              <w:top w:type="dxa" w:w="70"/>
              <w:left w:type="dxa" w:w="100"/>
              <w:bottom w:type="dxa" w:w="70"/>
              <w:right w:type="dxa" w:w="100"/>
            </w:tcMar>
            <w:vAlign w:val="top"/>
          </w:tcPr>
          <w:p>
            <w:pPr>
              <w:spacing w:after="0" w:line="252"/>
              <w:jc w:val="left"/>
            </w:pPr>
          </w:p>
        </w:tc>
        <w:tc>
          <w:tcPr>
            <w:tcW w:type="dxa" w:w="2942"/>
            <w:tcMar>
              <w:top w:type="dxa" w:w="70"/>
              <w:left w:type="dxa" w:w="100"/>
              <w:bottom w:type="dxa" w:w="70"/>
              <w:right w:type="dxa" w:w="100"/>
            </w:tcMar>
            <w:vAlign w:val="top"/>
          </w:tcPr>
          <w:p>
            <w:pPr>
              <w:spacing w:after="0" w:line="252"/>
              <w:jc w:val="left"/>
            </w:pPr>
          </w:p>
        </w:tc>
        <w:tc>
          <w:tcPr>
            <w:tcW w:type="dxa" w:w="2932"/>
            <w:tcMar>
              <w:top w:type="dxa" w:w="70"/>
              <w:left w:type="dxa" w:w="100"/>
              <w:bottom w:type="dxa" w:w="70"/>
              <w:right w:type="dxa" w:w="100"/>
            </w:tcMar>
            <w:vAlign w:val="top"/>
          </w:tcPr>
          <w:p>
            <w:pPr>
              <w:spacing w:after="0" w:line="252"/>
              <w:jc w:val="left"/>
            </w:pPr>
          </w:p>
        </w:tc>
        <w:tc>
          <w:tcPr>
            <w:tcW w:type="dxa" w:w="226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Carbon, Reverse Osmosis, or UV: What Each Home Treatment Removes</w:t>
      </w:r>
    </w:p>
    <w:p>
      <w:pPr>
        <w:keepNext/>
        <w:spacing w:after="160"/>
      </w:pPr>
      <w:r>
        <w:rPr>
          <w:color w:val="5B6B70"/>
          <w:sz w:val="20"/>
          <w:szCs w:val="20"/>
        </w:rPr>
        <w:t xml:space="preserve">Graphic organizer · Grade 10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2916"/>
        <w:gridCol w:w="2934"/>
        <w:gridCol w:w="2944"/>
        <w:gridCol w:w="2962"/>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Method</w:t>
            </w:r>
          </w:p>
        </w:tc>
        <w:tc>
          <w:tcPr>
            <w:tcW w:type="dxa" w:w="29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it works</w:t>
            </w:r>
          </w:p>
        </w:tc>
        <w:tc>
          <w:tcPr>
            <w:tcW w:type="dxa" w:w="29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reduces or removes</w:t>
            </w:r>
          </w:p>
        </w:tc>
        <w:tc>
          <w:tcPr>
            <w:tcW w:type="dxa" w:w="29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 not handle</w:t>
            </w:r>
          </w:p>
        </w:tc>
        <w:tc>
          <w:tcPr>
            <w:tcW w:type="dxa" w:w="29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Best use at home</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Activated-carbon pitcher or faucet filter</w:t>
            </w:r>
          </w:p>
        </w:tc>
        <w:tc>
          <w:tcPr>
            <w:tcW w:type="dxa" w:w="2916"/>
            <w:tcMar>
              <w:top w:type="dxa" w:w="70"/>
              <w:left w:type="dxa" w:w="100"/>
              <w:bottom w:type="dxa" w:w="70"/>
              <w:right w:type="dxa" w:w="100"/>
            </w:tcMar>
            <w:vAlign w:val="top"/>
          </w:tcPr>
          <w:p>
            <w:pPr>
              <w:keepNext/>
              <w:spacing w:after="0" w:line="252"/>
              <w:jc w:val="left"/>
            </w:pPr>
            <w:r>
              <w:rPr>
                <w:sz w:val="20"/>
                <w:szCs w:val="20"/>
              </w:rPr>
              <w:t xml:space="preserve">Water passes through carbon that traps certain molecules on its surface.</w:t>
            </w:r>
          </w:p>
        </w:tc>
        <w:tc>
          <w:tcPr>
            <w:tcW w:type="dxa" w:w="2934"/>
            <w:tcMar>
              <w:top w:type="dxa" w:w="70"/>
              <w:left w:type="dxa" w:w="100"/>
              <w:bottom w:type="dxa" w:w="70"/>
              <w:right w:type="dxa" w:w="100"/>
            </w:tcMar>
            <w:vAlign w:val="top"/>
          </w:tcPr>
          <w:p>
            <w:pPr>
              <w:keepNext/>
              <w:spacing w:after="0" w:line="252"/>
              <w:jc w:val="left"/>
            </w:pPr>
            <w:r>
              <w:rPr>
                <w:sz w:val="20"/>
                <w:szCs w:val="20"/>
              </w:rPr>
              <w:t xml:space="preserve">Chlorine taste and odor, many organic chemicals, and, in certified units, some lead.</w:t>
            </w:r>
          </w:p>
        </w:tc>
        <w:tc>
          <w:tcPr>
            <w:tcW w:type="dxa" w:w="2944"/>
            <w:tcMar>
              <w:top w:type="dxa" w:w="70"/>
              <w:left w:type="dxa" w:w="100"/>
              <w:bottom w:type="dxa" w:w="70"/>
              <w:right w:type="dxa" w:w="100"/>
            </w:tcMar>
            <w:vAlign w:val="top"/>
          </w:tcPr>
          <w:p>
            <w:pPr>
              <w:keepNext/>
              <w:spacing w:after="0" w:line="252"/>
              <w:jc w:val="left"/>
            </w:pPr>
            <w:r>
              <w:rPr>
                <w:sz w:val="20"/>
                <w:szCs w:val="20"/>
              </w:rPr>
              <w:t xml:space="preserve">Dissolved minerals and salts, and it does not reliably kill bacteria or viruses.</w:t>
            </w:r>
          </w:p>
        </w:tc>
        <w:tc>
          <w:tcPr>
            <w:tcW w:type="dxa" w:w="2962"/>
            <w:tcMar>
              <w:top w:type="dxa" w:w="70"/>
              <w:left w:type="dxa" w:w="100"/>
              <w:bottom w:type="dxa" w:w="70"/>
              <w:right w:type="dxa" w:w="100"/>
            </w:tcMar>
            <w:vAlign w:val="top"/>
          </w:tcPr>
          <w:p>
            <w:pPr>
              <w:keepNext/>
              <w:spacing w:after="0" w:line="252"/>
              <w:jc w:val="left"/>
            </w:pPr>
            <w:r>
              <w:rPr>
                <w:sz w:val="20"/>
                <w:szCs w:val="20"/>
              </w:rPr>
              <w:t xml:space="preserve">Improving taste and reducing specific certified contaminants at a low cost.</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Reverse-osmosis under-sink system</w:t>
            </w:r>
          </w:p>
        </w:tc>
        <w:tc>
          <w:tcPr>
            <w:tcW w:type="dxa" w:w="2916"/>
            <w:tcMar>
              <w:top w:type="dxa" w:w="70"/>
              <w:left w:type="dxa" w:w="100"/>
              <w:bottom w:type="dxa" w:w="70"/>
              <w:right w:type="dxa" w:w="100"/>
            </w:tcMar>
            <w:vAlign w:val="top"/>
          </w:tcPr>
          <w:p>
            <w:pPr>
              <w:keepNext/>
              <w:spacing w:after="0" w:line="252"/>
              <w:jc w:val="left"/>
            </w:pPr>
            <w:r>
              <w:rPr>
                <w:sz w:val="20"/>
                <w:szCs w:val="20"/>
              </w:rPr>
              <w:t xml:space="preserve">Water is pushed through a very fine membrane that blocks most dissolved substances.</w:t>
            </w:r>
          </w:p>
        </w:tc>
        <w:tc>
          <w:tcPr>
            <w:tcW w:type="dxa" w:w="2934"/>
            <w:tcMar>
              <w:top w:type="dxa" w:w="70"/>
              <w:left w:type="dxa" w:w="100"/>
              <w:bottom w:type="dxa" w:w="70"/>
              <w:right w:type="dxa" w:w="100"/>
            </w:tcMar>
            <w:vAlign w:val="top"/>
          </w:tcPr>
          <w:p>
            <w:pPr>
              <w:keepNext/>
              <w:spacing w:after="0" w:line="252"/>
              <w:jc w:val="left"/>
            </w:pPr>
            <w:r>
              <w:rPr>
                <w:sz w:val="20"/>
                <w:szCs w:val="20"/>
              </w:rPr>
              <w:t xml:space="preserve">A wide range of dissolved contaminants, including PFAS, lead, nitrate, and salts.</w:t>
            </w:r>
          </w:p>
        </w:tc>
        <w:tc>
          <w:tcPr>
            <w:tcW w:type="dxa" w:w="2944"/>
            <w:tcMar>
              <w:top w:type="dxa" w:w="70"/>
              <w:left w:type="dxa" w:w="100"/>
              <w:bottom w:type="dxa" w:w="70"/>
              <w:right w:type="dxa" w:w="100"/>
            </w:tcMar>
            <w:vAlign w:val="top"/>
          </w:tcPr>
          <w:p>
            <w:pPr>
              <w:keepNext/>
              <w:spacing w:after="0" w:line="252"/>
              <w:jc w:val="left"/>
            </w:pPr>
            <w:r>
              <w:rPr>
                <w:sz w:val="20"/>
                <w:szCs w:val="20"/>
              </w:rPr>
              <w:t xml:space="preserve">Living microbes if the unit is poorly maintained, and it wastes some water and strips out helpful minerals.</w:t>
            </w:r>
          </w:p>
        </w:tc>
        <w:tc>
          <w:tcPr>
            <w:tcW w:type="dxa" w:w="2962"/>
            <w:tcMar>
              <w:top w:type="dxa" w:w="70"/>
              <w:left w:type="dxa" w:w="100"/>
              <w:bottom w:type="dxa" w:w="70"/>
              <w:right w:type="dxa" w:w="100"/>
            </w:tcMar>
            <w:vAlign w:val="top"/>
          </w:tcPr>
          <w:p>
            <w:pPr>
              <w:keepNext/>
              <w:spacing w:after="0" w:line="252"/>
              <w:jc w:val="left"/>
            </w:pPr>
            <w:r>
              <w:rPr>
                <w:sz w:val="20"/>
                <w:szCs w:val="20"/>
              </w:rPr>
              <w:t xml:space="preserve">Treating water that has many dissolved chemical contaminants, for drinking and cooking.</w:t>
            </w:r>
          </w:p>
        </w:tc>
      </w:tr>
      <w:tr>
        <w:trPr>
          <w:cantSplit/>
        </w:trPr>
        <w:tc>
          <w:tcPr>
            <w:tcW w:type="dxa" w:w="1924"/>
            <w:tcMar>
              <w:top w:type="dxa" w:w="70"/>
              <w:left w:type="dxa" w:w="100"/>
              <w:bottom w:type="dxa" w:w="70"/>
              <w:right w:type="dxa" w:w="100"/>
            </w:tcMar>
            <w:vAlign w:val="top"/>
          </w:tcPr>
          <w:p>
            <w:pPr>
              <w:spacing w:after="0" w:line="252"/>
              <w:jc w:val="left"/>
            </w:pPr>
            <w:r>
              <w:rPr>
                <w:sz w:val="20"/>
                <w:szCs w:val="20"/>
              </w:rPr>
              <w:t xml:space="preserve">Ultraviolet (UV) disinfection unit</w:t>
            </w:r>
          </w:p>
        </w:tc>
        <w:tc>
          <w:tcPr>
            <w:tcW w:type="dxa" w:w="2916"/>
            <w:tcMar>
              <w:top w:type="dxa" w:w="70"/>
              <w:left w:type="dxa" w:w="100"/>
              <w:bottom w:type="dxa" w:w="70"/>
              <w:right w:type="dxa" w:w="100"/>
            </w:tcMar>
            <w:vAlign w:val="top"/>
          </w:tcPr>
          <w:p>
            <w:pPr>
              <w:spacing w:after="0" w:line="252"/>
              <w:jc w:val="left"/>
            </w:pPr>
            <w:r>
              <w:rPr>
                <w:sz w:val="20"/>
                <w:szCs w:val="20"/>
              </w:rPr>
              <w:t xml:space="preserve">Ultraviolet light shines through clear water and inactivates living microbes.</w:t>
            </w:r>
          </w:p>
        </w:tc>
        <w:tc>
          <w:tcPr>
            <w:tcW w:type="dxa" w:w="2934"/>
            <w:tcMar>
              <w:top w:type="dxa" w:w="70"/>
              <w:left w:type="dxa" w:w="100"/>
              <w:bottom w:type="dxa" w:w="70"/>
              <w:right w:type="dxa" w:w="100"/>
            </w:tcMar>
            <w:vAlign w:val="top"/>
          </w:tcPr>
          <w:p>
            <w:pPr>
              <w:spacing w:after="0" w:line="252"/>
              <w:jc w:val="left"/>
            </w:pPr>
            <w:r>
              <w:rPr>
                <w:sz w:val="20"/>
                <w:szCs w:val="20"/>
              </w:rPr>
              <w:t xml:space="preserve">Bacteria, viruses, and other microorganisms that can cause illness.</w:t>
            </w:r>
          </w:p>
        </w:tc>
        <w:tc>
          <w:tcPr>
            <w:tcW w:type="dxa" w:w="2944"/>
            <w:tcMar>
              <w:top w:type="dxa" w:w="70"/>
              <w:left w:type="dxa" w:w="100"/>
              <w:bottom w:type="dxa" w:w="70"/>
              <w:right w:type="dxa" w:w="100"/>
            </w:tcMar>
            <w:vAlign w:val="top"/>
          </w:tcPr>
          <w:p>
            <w:pPr>
              <w:spacing w:after="0" w:line="252"/>
              <w:jc w:val="left"/>
            </w:pPr>
            <w:r>
              <w:rPr>
                <w:sz w:val="20"/>
                <w:szCs w:val="20"/>
              </w:rPr>
              <w:t xml:space="preserve">Chemicals, metals, PFAS, and cloudiness, and it needs electric power to run.</w:t>
            </w:r>
          </w:p>
        </w:tc>
        <w:tc>
          <w:tcPr>
            <w:tcW w:type="dxa" w:w="2962"/>
            <w:tcMar>
              <w:top w:type="dxa" w:w="70"/>
              <w:left w:type="dxa" w:w="100"/>
              <w:bottom w:type="dxa" w:w="70"/>
              <w:right w:type="dxa" w:w="100"/>
            </w:tcMar>
            <w:vAlign w:val="top"/>
          </w:tcPr>
          <w:p>
            <w:pPr>
              <w:spacing w:after="0" w:line="252"/>
              <w:jc w:val="left"/>
            </w:pPr>
            <w:r>
              <w:rPr>
                <w:sz w:val="20"/>
                <w:szCs w:val="20"/>
              </w:rPr>
              <w:t xml:space="preserve">Disinfecting water of uncertain microbial safety, usually after a sediment filter.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Reverse Osmosis, or UV: What Each Home Treatment Removes</dc:title>
  <dc:subject>Graphic organizer · Grade 10 · Health &amp; Consumer Science</dc:subject>
  <dc:creator>Water for Schools</dc:creator>
  <cp:keywords>Graphic organizer, Grade 10, Health &amp; Consumer Science</cp:keywords>
  <dc:description>A grade 10 compare-and-contrast organizer that maps three home water treatment methods by how each works, what it removes, and its best use.</dc:description>
  <cp:lastModifiedBy>Water for Schools</cp:lastModifiedBy>
  <cp:revision>1</cp:revision>
  <dcterms:created xsi:type="dcterms:W3CDTF">2026-10-19T16:29:06.154Z</dcterms:created>
  <dcterms:modified xsi:type="dcterms:W3CDTF">2026-10-19T16:29:06.154Z</dcterms:modified>
</cp:coreProperties>
</file>

<file path=docProps/custom.xml><?xml version="1.0" encoding="utf-8"?>
<Properties xmlns="http://schemas.openxmlformats.org/officeDocument/2006/custom-properties" xmlns:vt="http://schemas.openxmlformats.org/officeDocument/2006/docPropsVTypes"/>
</file>