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Reduce Lead at the Tap: A Grade 9 Home-Action Station Rotation</w:t>
      </w:r>
    </w:p>
    <w:p>
      <w:pPr>
        <w:keepNext/>
        <w:spacing w:after="160"/>
      </w:pPr>
      <w:r>
        <w:rPr>
          <w:color w:val="5B6B70"/>
          <w:sz w:val="20"/>
          <w:szCs w:val="20"/>
        </w:rPr>
        <w:t xml:space="preserve">Classroom activity · Grade 9 · Health &amp; Consumer Science</w:t>
      </w:r>
    </w:p>
    <w:p>
      <w:pPr>
        <w:spacing w:after="100" w:line="264"/>
      </w:pPr>
      <w:r>
        <w:rPr>
          <w:i/>
          <w:iCs/>
          <w:color w:val="12333F"/>
          <w:sz w:val="22"/>
          <w:szCs w:val="22"/>
        </w:rPr>
        <w:t xml:space="preserve">A grade 9 station rotation where students compare tap-lead readings, flush-water use, and filter costs to rank home actions against the lead action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station cards</w:t>
            </w:r>
          </w:p>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tap-lead readings to the current and future lead action levels.</w:t>
      </w:r>
    </w:p>
    <w:p>
      <w:pPr>
        <w:pStyle w:val="ListParagraph"/>
        <w:keepLines/>
        <w:numPr>
          <w:ilvl w:val="0"/>
          <w:numId w:val="2"/>
        </w:numPr>
        <w:spacing w:after="60" w:line="264"/>
        <w:ind w:left="720" w:hanging="360"/>
      </w:pPr>
      <w:r>
        <w:rPr>
          <w:sz w:val="22"/>
          <w:szCs w:val="22"/>
        </w:rPr>
        <w:t xml:space="preserve">Students will rank three home actions for reducing lead by up-front cost and reliability.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parts-per-billion readings, gallons of flush water, and dollars through the station computations, keeping each unit consistent as they judge lead-reduction actions.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At the filter station students create and solve a one-variable equation for total filter cost after a number of months, then evaluate it for a full year of use.</w:t>
      </w:r>
    </w:p>
    <w:p>
      <w:pPr>
        <w:pStyle w:val="Heading2"/>
        <w:keepNext/>
        <w:keepLines/>
      </w:pPr>
      <w:r>
        <w:rPr>
          <w:sz w:val="28"/>
          <w:szCs w:val="28"/>
        </w:rPr>
        <w:t xml:space="preserve">Vocabulary</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lead action level, flushing</w:t>
      </w:r>
    </w:p>
    <w:p>
      <w:pPr>
        <w:pStyle w:val="Heading2"/>
        <w:keepNext/>
        <w:keepLines/>
      </w:pPr>
      <w:r>
        <w:rPr>
          <w:sz w:val="28"/>
          <w:szCs w:val="28"/>
        </w:rPr>
        <w:t xml:space="preserve">Teacher overview</w:t>
      </w:r>
    </w:p>
    <w:p>
      <w:pPr>
        <w:spacing w:after="100" w:line="264"/>
      </w:pPr>
      <w:r>
        <w:rPr>
          <w:sz w:val="22"/>
          <w:szCs w:val="22"/>
        </w:rPr>
        <w:t xml:space="preserve">Lead can enter tap water from old pipes and fixtures, and the amount often depends on how long water has been sitting still. This station rotation has small groups move through four stations that model a family's choices: reading a first-draw versus a flushed sample, counting the water a flush uses, pricing a certified filter, and comparing readings to the lead action level. The current action level is 15 ppb, and it drops to 10 ppb in 2027. The action level tells the utility when it must act; it is not a safe level, and EPA's health-based goal for lead is zero. Each station represents one real decision a household faces, and students record a number at each before ranking the actions in the debrief.</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four labeled stations with the printed cards, and give each student a Student Handout. The readings, prices, and flow rate on the cards are fictional figures chosen for this activity, built around the real 15 ppb action level.</w:t>
      </w:r>
    </w:p>
    <w:p>
      <w:pPr>
        <w:pStyle w:val="ListParagraph"/>
        <w:keepLines/>
        <w:numPr>
          <w:ilvl w:val="0"/>
          <w:numId w:val="3"/>
        </w:numPr>
        <w:spacing w:after="60" w:line="264"/>
        <w:ind w:left="720" w:hanging="360"/>
      </w:pPr>
      <w:r>
        <w:rPr>
          <w:sz w:val="22"/>
          <w:szCs w:val="22"/>
        </w:rPr>
        <w:t xml:space="preserve">Form groups of three or four and assign each group a starting station. Explain that a first-draw sample is water that sat in the pipes overnight, while a flushed sample is taken after running the tap.</w:t>
      </w:r>
    </w:p>
    <w:p>
      <w:pPr>
        <w:pStyle w:val="ListParagraph"/>
        <w:keepLines/>
        <w:numPr>
          <w:ilvl w:val="0"/>
          <w:numId w:val="3"/>
        </w:numPr>
        <w:spacing w:after="60" w:line="264"/>
        <w:ind w:left="720" w:hanging="360"/>
      </w:pPr>
      <w:r>
        <w:rPr>
          <w:sz w:val="22"/>
          <w:szCs w:val="22"/>
        </w:rPr>
        <w:t xml:space="preserve">Station 1 (Readings): groups record that the Hargrove first-draw sample is 21 ppb and the flushed sample is 6 ppb, then complete handout items 1, 2, 4, and 5.</w:t>
      </w:r>
    </w:p>
    <w:p>
      <w:pPr>
        <w:pStyle w:val="ListParagraph"/>
        <w:keepLines/>
        <w:numPr>
          <w:ilvl w:val="0"/>
          <w:numId w:val="3"/>
        </w:numPr>
        <w:spacing w:after="60" w:line="264"/>
        <w:ind w:left="720" w:hanging="360"/>
      </w:pPr>
      <w:r>
        <w:rPr>
          <w:sz w:val="22"/>
          <w:szCs w:val="22"/>
        </w:rPr>
        <w:t xml:space="preserve">Station 2 (Flush water): groups use the fictional 2.0 gallons-per-minute faucet to complete handout items 6 and 7 on how much water a flush uses.</w:t>
      </w:r>
    </w:p>
    <w:p>
      <w:pPr>
        <w:pStyle w:val="ListParagraph"/>
        <w:keepLines/>
        <w:numPr>
          <w:ilvl w:val="0"/>
          <w:numId w:val="3"/>
        </w:numPr>
        <w:spacing w:after="60" w:line="264"/>
        <w:ind w:left="720" w:hanging="360"/>
      </w:pPr>
      <w:r>
        <w:rPr>
          <w:sz w:val="22"/>
          <w:szCs w:val="22"/>
        </w:rPr>
        <w:t xml:space="preserve">Station 3 (Filter cost): groups use the fictional pitcher price to complete handout items 8 and 9, building the cost equation.</w:t>
      </w:r>
    </w:p>
    <w:p>
      <w:pPr>
        <w:pStyle w:val="ListParagraph"/>
        <w:keepLines/>
        <w:numPr>
          <w:ilvl w:val="0"/>
          <w:numId w:val="3"/>
        </w:numPr>
        <w:spacing w:after="60" w:line="264"/>
        <w:ind w:left="720" w:hanging="360"/>
      </w:pPr>
      <w:r>
        <w:rPr>
          <w:sz w:val="22"/>
          <w:szCs w:val="22"/>
        </w:rPr>
        <w:t xml:space="preserve">Station 4 (Percent of limit): groups complete handout item 3, comparing the first-draw reading to the action level.</w:t>
      </w:r>
    </w:p>
    <w:p>
      <w:pPr>
        <w:pStyle w:val="ListParagraph"/>
        <w:keepLines/>
        <w:numPr>
          <w:ilvl w:val="0"/>
          <w:numId w:val="3"/>
        </w:numPr>
        <w:spacing w:after="60" w:line="264"/>
        <w:ind w:left="720" w:hanging="360"/>
      </w:pPr>
      <w:r>
        <w:rPr>
          <w:sz w:val="22"/>
          <w:szCs w:val="22"/>
        </w:rPr>
        <w:t xml:space="preserve">Rotate groups every 5 minutes until each group has visited all four stations, then bring the class together.</w:t>
      </w:r>
    </w:p>
    <w:p>
      <w:pPr>
        <w:pStyle w:val="ListParagraph"/>
        <w:keepLines/>
        <w:numPr>
          <w:ilvl w:val="0"/>
          <w:numId w:val="3"/>
        </w:numPr>
        <w:spacing w:after="60" w:line="264"/>
        <w:ind w:left="720" w:hanging="360"/>
      </w:pPr>
      <w:r>
        <w:rPr>
          <w:sz w:val="22"/>
          <w:szCs w:val="22"/>
        </w:rPr>
        <w:t xml:space="preserve">Run the debrief with handout item 10: groups rank flushing, filtering, and service-line replacement by up-front cost and name which most reliably lowers lead at every tap. As a formative check, have each group state whether the flushed sample meets the current action level before dismissal.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station card with the subtraction already set up as blanks (first draw minus level) so students plug in and compute. Give a filled example of the cost equation before Station 3.</w:t>
      </w:r>
    </w:p>
    <w:p>
      <w:pPr>
        <w:pStyle w:val="Heading3"/>
        <w:keepNext/>
        <w:keepLines/>
      </w:pPr>
      <w:r>
        <w:rPr>
          <w:sz w:val="24"/>
          <w:szCs w:val="24"/>
        </w:rPr>
        <w:t xml:space="preserve">Extension</w:t>
      </w:r>
    </w:p>
    <w:p>
      <w:pPr>
        <w:spacing w:after="100" w:line="264"/>
      </w:pPr>
      <w:r>
        <w:rPr>
          <w:sz w:val="22"/>
          <w:szCs w:val="22"/>
        </w:rPr>
        <w:t xml:space="preserve">Ask students to estimate a household's yearly flush-water use and compare it to the water a filter would let them avoid flushing, then argue whether flushing or filtering wastes less water over a year.</w:t>
      </w:r>
    </w:p>
    <w:p>
      <w:pPr>
        <w:pStyle w:val="Heading3"/>
        <w:keepNext/>
        <w:keepLines/>
      </w:pPr>
      <w:r>
        <w:rPr>
          <w:sz w:val="24"/>
          <w:szCs w:val="24"/>
        </w:rPr>
        <w:t xml:space="preserve">ELL supports</w:t>
      </w:r>
    </w:p>
    <w:p>
      <w:pPr>
        <w:spacing w:after="100" w:line="264"/>
      </w:pPr>
      <w:r>
        <w:rPr>
          <w:sz w:val="22"/>
          <w:szCs w:val="22"/>
        </w:rPr>
        <w:t xml:space="preserve">Pre-teach "first draw," "flush," and "action level" with a labeled drawing of a pipe holding still water overnight. Provide a sentence frame for item 10: "The most reliable action is ___ because it removes the ___ instead of only lowering lead at one tap."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Reduce Lead at the Tap</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Suppose the Hargrove household is checking its tap water for lead. The fictional first-draw sample tested at 21 ppb and the flushed sample at 6 ppb. The current lead action level is 15 ppb, dropping to 10 ppb in 2027. Show your work.</w:t>
      </w:r>
    </w:p>
    <w:p>
      <w:pPr>
        <w:pStyle w:val="ListParagraph"/>
        <w:keepNext/>
        <w:keepLines/>
        <w:numPr>
          <w:ilvl w:val="0"/>
          <w:numId w:val="4"/>
        </w:numPr>
        <w:spacing w:after="100" w:line="276"/>
        <w:ind w:left="720" w:hanging="360"/>
      </w:pPr>
      <w:r>
        <w:rPr>
          <w:sz w:val="22"/>
          <w:szCs w:val="22"/>
        </w:rPr>
        <w:t xml:space="preserve">The first-draw sample is 21 ppb and the current action level is 15 ppb. How many ppb above the action level is the first-draw sample?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2027 the action level drops to 10 ppb. How many ppb above that stricter level is the 21 ppb first-draw sample?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current 15 ppb action level is the 21 ppb first-draw reading?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Flushing the tap brought the reading down to 6 ppb. How many ppb did flushing remove from the 21 ppb first draw?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flushed 6 ppb sample below the current 15 ppb action level, and by how many ppb?</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faucet flows at 2.0 gallons per minute. How many gallons run down the drain during a 30-second flush?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family flushes this way 4 times a day, how many gallons do they use flushing in one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pitcher filter certified to reduce lead costs $40, plus $20 for each month's cartridge set. What is the total cost for the first month?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 equation for the total filter cost C, in dollars, after m months, then use it to find the cost after a full 12 months.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Rank three actions the Hargroves could take, flushing the tap, using a certified filter, and replacing the lead service line, from lowest to highest up-front cost, and name which one most reliably lowers lead at every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Reduce Lead at the Tap: A Grade 9 Home-Action Station Rotation</w:t>
      </w:r>
    </w:p>
    <w:p>
      <w:pPr>
        <w:keepNext/>
        <w:spacing w:after="160"/>
      </w:pPr>
      <w:r>
        <w:rPr>
          <w:color w:val="5B6B70"/>
          <w:sz w:val="20"/>
          <w:szCs w:val="20"/>
        </w:rPr>
        <w:t xml:space="preserve">Classroom activity · Grade 9 · Health &amp; Consumer Science</w:t>
      </w:r>
    </w:p>
    <w:p>
      <w:pPr>
        <w:keepNext/>
        <w:keepLines/>
        <w:spacing w:after="100" w:line="264"/>
      </w:pPr>
      <w:r>
        <w:rPr>
          <w:sz w:val="22"/>
          <w:szCs w:val="22"/>
        </w:rPr>
        <w:t xml:space="preserve">The Hargrove readings and prices below are fictional figures built into the scenario.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ppb. 21 ppb minus the 15 ppb action level equals 6 ppb above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 ppb. 21 ppb minus the future 10 ppb level equals 11 ppb above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140 percent. 21 divided by 15 is 1.4, which is 140 percent of the current action level.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ppb. The 21 ppb first draw minus the 6 ppb flushed sample equals 15 ppb removed by flushing.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Below, by 9 ppb. The flushed 6 ppb is under the 15 ppb level, and 15 minus 6 equals 9 ppb. Being below the action level does not make the water safe, because EPA's health-based goal for lead is zero.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gallon. 2.0 gallons per minute times 0.5 minute (30 seconds) equals 1.0 gallon.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gallons. 1.0 gallon per flush times 4 flushes equals 4 gallons in a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$60.00. The $40 pitcher plus $20 for the first month's cartridges equals $60.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$280.00. The equation is C = 40 + 20m; at m = 12, C = 40 + 240 = $280 for the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Lowest to highest up-front cost is flushing, then a certified filter, then service-line replacement; replacing the lead service line most reliably lowers lead at every tap because it removes the lead source rather than reducing exposure at one faucet.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Reduce Lead at the Tap: A Grade 9 Home-Action Station Rotation</dc:title>
  <dc:subject>Classroom activity · Grade 9 · Health &amp; Consumer Science</dc:subject>
  <dc:creator>Water for Schools</dc:creator>
  <cp:keywords>Classroom activity, Grade 9, Health &amp; Consumer Science</cp:keywords>
  <dc:description>A grade 9 station rotation where students compare tap-lead readings, flush-water use, and filter costs to rank home actions against the lead action level.</dc:description>
  <cp:lastModifiedBy>Water for Schools</cp:lastModifiedBy>
  <cp:revision>1</cp:revision>
  <dcterms:created xsi:type="dcterms:W3CDTF">2026-10-19T16:29:08.351Z</dcterms:created>
  <dcterms:modified xsi:type="dcterms:W3CDTF">2026-10-19T16:29:08.351Z</dcterms:modified>
</cp:coreProperties>
</file>

<file path=docProps/custom.xml><?xml version="1.0" encoding="utf-8"?>
<Properties xmlns="http://schemas.openxmlformats.org/officeDocument/2006/custom-properties" xmlns:vt="http://schemas.openxmlformats.org/officeDocument/2006/docPropsVTypes"/>
</file>