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pBdr>
          <w:top w:val="single" w:color="17606A" w:sz="24" w:space="2"/>
          <w:bottom w:val="single" w:color="17606A" w:sz="24" w:space="2"/>
        </w:pBdr>
        <w:shd w:fill="17606A" w:color="auto" w:val="clear"/>
        <w:spacing w:after="200" w:before="0"/>
        <w:ind w:left="0"/>
      </w:pPr>
      <w:r>
        <w:rPr>
          <w:b/>
          <w:bCs/>
          <w:color w:val="FFFFFF"/>
          <w:spacing w:val="30"/>
          <w:sz w:val="18"/>
          <w:szCs w:val="18"/>
        </w:rPr>
        <w:t xml:space="preserve">TEACHER PAGES</w:t>
      </w:r>
    </w:p>
    <w:p>
      <w:pPr>
        <w:pStyle w:val="Heading1"/>
        <w:keepNext/>
        <w:keepLines/>
      </w:pPr>
      <w:r>
        <w:rPr>
          <w:sz w:val="40"/>
          <w:szCs w:val="40"/>
        </w:rPr>
        <w:t xml:space="preserve">Cranmoor Water District Finance and Infrastructure Test</w:t>
      </w:r>
    </w:p>
    <w:p>
      <w:pPr>
        <w:keepNext/>
        <w:spacing w:after="160"/>
      </w:pPr>
      <w:r>
        <w:rPr>
          <w:color w:val="5B6B70"/>
          <w:sz w:val="20"/>
          <w:szCs w:val="20"/>
        </w:rPr>
        <w:t xml:space="preserve">Quiz &amp; test questions · Grade 12 · Math</w:t>
      </w:r>
    </w:p>
    <w:p>
      <w:pPr>
        <w:spacing w:after="100" w:line="264"/>
      </w:pPr>
      <w:r>
        <w:rPr>
          <w:i/>
          <w:iCs/>
          <w:color w:val="12333F"/>
          <w:sz w:val="22"/>
          <w:szCs w:val="22"/>
        </w:rPr>
        <w:t xml:space="preserve">A grade 12 unit test on water infrastructure and utility finance, mixing recall of real US figures with cost math for a fictional water district.</w:t>
      </w:r>
    </w:p>
    <w:tbl>
      <w:tblPr>
        <w:tblW w:type="dxa" w:w="10080"/>
        <w:tblBorders>
          <w:top w:val="single" w:color="9AA7AB" w:sz="6"/>
          <w:left w:val="single" w:color="9AA7AB" w:sz="6"/>
          <w:bottom w:val="single" w:color="9AA7AB" w:sz="6"/>
          <w:right w:val="single" w:color="9AA7AB" w:sz="6"/>
          <w:insideH w:val="single" w:color="9AA7AB" w:sz="6"/>
          <w:insideV w:val="single" w:color="9AA7AB" w:sz="6"/>
        </w:tblBorders>
        <w:tblLayout w:type="fixed"/>
      </w:tblPr>
      <w:tblGrid>
        <w:gridCol w:w="1700"/>
        <w:gridCol w:w="8380"/>
      </w:tblGrid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Time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30 minutes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Prep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No prep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Materials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Calculator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Answer key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At the end of this document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License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Public domain (CC0). Copy, edit, and share freely, without attribution.</w:t>
            </w:r>
          </w:p>
        </w:tc>
      </w:tr>
    </w:tbl>
    <w:p>
      <w:pPr>
        <w:spacing w:after="120" w:before="0"/>
      </w:pPr>
    </w:p>
    <w:p>
      <w:pPr>
        <w:pStyle w:val="Heading2"/>
        <w:keepNext/>
        <w:keepLines/>
      </w:pPr>
      <w:r>
        <w:rPr>
          <w:sz w:val="28"/>
          <w:szCs w:val="28"/>
        </w:rPr>
        <w:t xml:space="preserve">Objectives</w:t>
      </w:r>
    </w:p>
    <w:p>
      <w:pPr>
        <w:pStyle w:val="ListParagraph"/>
        <w:keepNext/>
        <w:keepLines/>
        <w:numPr>
          <w:ilvl w:val="0"/>
          <w:numId w:val="2"/>
        </w:numPr>
        <w:spacing w:after="60" w:line="264"/>
        <w:ind w:left="720" w:hanging="360"/>
      </w:pPr>
      <w:r>
        <w:rPr>
          <w:sz w:val="22"/>
          <w:szCs w:val="22"/>
        </w:rPr>
        <w:t xml:space="preserve">Students will identify key facts about US water infrastructure condition and investment needs.</w:t>
      </w:r>
    </w:p>
    <w:p>
      <w:pPr>
        <w:pStyle w:val="ListParagraph"/>
        <w:keepNext/>
        <w:keepLines/>
        <w:numPr>
          <w:ilvl w:val="0"/>
          <w:numId w:val="2"/>
        </w:numPr>
        <w:spacing w:after="60" w:line="264"/>
        <w:ind w:left="720" w:hanging="360"/>
      </w:pPr>
      <w:r>
        <w:rPr>
          <w:sz w:val="22"/>
          <w:szCs w:val="22"/>
        </w:rPr>
        <w:t xml:space="preserve">Students will calculate a per-household water charge from a utility's revenue requirement.</w:t>
      </w:r>
    </w:p>
    <w:p>
      <w:pPr>
        <w:pStyle w:val="ListParagraph"/>
        <w:keepLines/>
        <w:numPr>
          <w:ilvl w:val="0"/>
          <w:numId w:val="2"/>
        </w:numPr>
        <w:spacing w:after="60" w:line="264"/>
        <w:ind w:left="720" w:hanging="360"/>
      </w:pPr>
      <w:r>
        <w:rPr>
          <w:sz w:val="22"/>
          <w:szCs w:val="22"/>
        </w:rPr>
        <w:t xml:space="preserve">Students will compare a household's water charge with an affordability threshold.</w:t>
      </w:r>
    </w:p>
    <w:p>
      <w:pPr>
        <w:spacing w:after="40" w:before="0" w:line="120" w:lineRule="exact"/>
      </w:pPr>
    </w:p>
    <w:p>
      <w:pPr>
        <w:pStyle w:val="Heading2"/>
        <w:keepNext/>
        <w:keepLines/>
      </w:pPr>
      <w:r>
        <w:rPr>
          <w:sz w:val="28"/>
          <w:szCs w:val="28"/>
        </w:rPr>
        <w:t xml:space="preserve">Standards</w:t>
      </w:r>
    </w:p>
    <w:p>
      <w:pPr>
        <w:keepNext/>
        <w:spacing w:after="40" w:line="264"/>
      </w:pPr>
      <w:r>
        <w:rPr>
          <w:b/>
          <w:bCs/>
          <w:sz w:val="22"/>
          <w:szCs w:val="22"/>
        </w:rPr>
        <w:t xml:space="preserve">HSN-Q.A.1 (Common Core Math)</w:t>
      </w:r>
      <w:r>
        <w:rPr>
          <w:sz w:val="22"/>
          <w:szCs w:val="22"/>
        </w:rPr>
        <w:t xml:space="preserve">: Use units as a way to understand problems and to guide the solution of multi-step problems; choose and interpret units consistently in formulas; choose and interpret the scale and the origin in graphs and data displays.</w:t>
      </w:r>
    </w:p>
    <w:p>
      <w:pPr>
        <w:spacing w:after="100" w:line="264"/>
        <w:ind w:left="360"/>
      </w:pPr>
      <w:r>
        <w:rPr>
          <w:i/>
          <w:iCs/>
          <w:color w:val="5B6B70"/>
          <w:sz w:val="20"/>
          <w:szCs w:val="20"/>
        </w:rPr>
        <w:t xml:space="preserve">How this material addresses it: Items 4 through 9 require students to carry dollar and household units through multi-step cost calculations, choosing consistent quantities as this standard specifies.</w:t>
      </w:r>
    </w:p>
    <w:p>
      <w:pPr>
        <w:keepNext/>
        <w:spacing w:after="40" w:line="264"/>
      </w:pPr>
      <w:r>
        <w:rPr>
          <w:b/>
          <w:bCs/>
          <w:sz w:val="22"/>
          <w:szCs w:val="22"/>
        </w:rPr>
        <w:t xml:space="preserve">HSA-CED.A.1 (Common Core Math)</w:t>
      </w:r>
      <w:r>
        <w:rPr>
          <w:sz w:val="22"/>
          <w:szCs w:val="22"/>
        </w:rPr>
        <w:t xml:space="preserve">: Create equations and inequalities in one variable and use them to solve problems. Include equations arising from linear and quadratic functions, and simple rational and exponential functions.</w:t>
      </w:r>
    </w:p>
    <w:p>
      <w:pPr>
        <w:spacing w:after="100" w:line="264"/>
        <w:ind w:left="360"/>
      </w:pPr>
      <w:r>
        <w:rPr>
          <w:i/>
          <w:iCs/>
          <w:color w:val="5B6B70"/>
          <w:sz w:val="20"/>
          <w:szCs w:val="20"/>
        </w:rPr>
        <w:t xml:space="preserve">How this material addresses it: Items 4 and 6 have students create and solve equations for a per-household charge and an affordability threshold, the equation-building this standard names.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Vocabulary</w:t>
      </w:r>
    </w:p>
    <w:p>
      <w:pPr>
        <w:keepNext/>
        <w:spacing w:after="80" w:line="264"/>
      </w:pPr>
      <w:r>
        <w:rPr>
          <w:b/>
          <w:bCs/>
          <w:sz w:val="22"/>
          <w:szCs w:val="22"/>
        </w:rPr>
        <w:t xml:space="preserve">Revenue requirement</w:t>
      </w:r>
      <w:r>
        <w:rPr>
          <w:sz w:val="22"/>
          <w:szCs w:val="22"/>
        </w:rPr>
        <w:t xml:space="preserve">: The total amount of money a utility must collect from customers each year to run the water system safely. Rates are set so that all the bills together add up to this amount.</w:t>
      </w:r>
    </w:p>
    <w:p>
      <w:pPr>
        <w:keepNext/>
        <w:spacing w:after="80" w:line="264"/>
      </w:pPr>
      <w:r>
        <w:rPr>
          <w:b/>
          <w:bCs/>
          <w:sz w:val="22"/>
          <w:szCs w:val="22"/>
        </w:rPr>
        <w:t xml:space="preserve">Water main</w:t>
      </w:r>
      <w:r>
        <w:rPr>
          <w:sz w:val="22"/>
          <w:szCs w:val="22"/>
        </w:rPr>
        <w:t xml:space="preserve">: A big underground pipe that carries drinking water beneath the streets to a neighborhood. Smaller service lines branch off it to reach each building.</w:t>
      </w:r>
    </w:p>
    <w:p>
      <w:pPr>
        <w:spacing w:after="100" w:line="264"/>
      </w:pPr>
      <w:r>
        <w:rPr>
          <w:b/>
          <w:bCs/>
          <w:sz w:val="22"/>
          <w:szCs w:val="22"/>
        </w:rPr>
        <w:t xml:space="preserve">Also: </w:t>
      </w:r>
      <w:r>
        <w:rPr>
          <w:sz w:val="22"/>
          <w:szCs w:val="22"/>
        </w:rPr>
        <w:t xml:space="preserve">affordability, infrastructure, rate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Teacher overview</w:t>
      </w:r>
    </w:p>
    <w:p>
      <w:pPr>
        <w:spacing w:after="100" w:line="264"/>
      </w:pPr>
      <w:r>
        <w:rPr>
          <w:sz w:val="22"/>
          <w:szCs w:val="22"/>
        </w:rPr>
        <w:t xml:space="preserve">This 30-minute unit test (30 points total) checks whether students can recall key facts about the condition of US water infrastructure and apply cost math to a utility's budget. It mixes two multiple-choice items, two short-answer items, and six computation items built around the fictional Cranmoor Regional Water District. Real national figures are used for the recall items, while all district-specific dollar amounts are stated hypotheticals.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Differentiation</w:t>
      </w:r>
    </w:p>
    <w:p>
      <w:pPr>
        <w:pStyle w:val="Heading3"/>
        <w:keepNext/>
        <w:keepLines/>
      </w:pPr>
      <w:r>
        <w:rPr>
          <w:sz w:val="24"/>
          <w:szCs w:val="24"/>
        </w:rPr>
        <w:t xml:space="preserve">Support</w:t>
      </w:r>
    </w:p>
    <w:p>
      <w:pPr>
        <w:spacing w:after="100" w:line="264"/>
      </w:pPr>
      <w:r>
        <w:rPr>
          <w:sz w:val="22"/>
          <w:szCs w:val="22"/>
        </w:rPr>
        <w:t xml:space="preserve">Provide a formula reference for items 4 through 6 (charge = cost / households; threshold = rate x income) and allow a calculator on every computation item. Let students answer item 10 as a short bulleted list.</w:t>
      </w:r>
    </w:p>
    <w:p>
      <w:pPr>
        <w:pStyle w:val="Heading3"/>
        <w:keepNext/>
        <w:keepLines/>
      </w:pPr>
      <w:r>
        <w:rPr>
          <w:sz w:val="24"/>
          <w:szCs w:val="24"/>
        </w:rPr>
        <w:t xml:space="preserve">Extension</w:t>
      </w:r>
    </w:p>
    <w:p>
      <w:pPr>
        <w:spacing w:after="100" w:line="264"/>
      </w:pPr>
      <w:r>
        <w:rPr>
          <w:sz w:val="22"/>
          <w:szCs w:val="22"/>
        </w:rPr>
        <w:t xml:space="preserve">Ask students to find what annual revenue requirement would push the per-household charge to exactly the affordability threshold from item 6 for 8,000 households, and discuss what a district could do if costs rose above that point.</w:t>
      </w:r>
    </w:p>
    <w:p>
      <w:pPr>
        <w:pStyle w:val="Heading3"/>
        <w:keepNext/>
        <w:keepLines/>
      </w:pPr>
      <w:r>
        <w:rPr>
          <w:sz w:val="24"/>
          <w:szCs w:val="24"/>
        </w:rPr>
        <w:t xml:space="preserve">ELL supports</w:t>
      </w:r>
    </w:p>
    <w:p>
      <w:pPr>
        <w:spacing w:after="100" w:line="264"/>
      </w:pPr>
      <w:r>
        <w:rPr>
          <w:sz w:val="22"/>
          <w:szCs w:val="22"/>
        </w:rPr>
        <w:t xml:space="preserve">Pre-teach "revenue requirement," "affordability," and "water main" with short definitions and an example bill. Provide sentence frames for items 7 and 10, such as "The charge is ___ the threshold by ___."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Extensions</w:t>
      </w:r>
    </w:p>
    <w:p>
      <w:pPr>
        <w:spacing w:after="100" w:line="264"/>
      </w:pPr>
      <w:r>
        <w:rPr>
          <w:sz w:val="22"/>
          <w:szCs w:val="22"/>
        </w:rPr>
        <w:t xml:space="preserve">Have students look up their own water utility's yearly report or rate schedule and compare a real household charge with the Cranmoor figures. A short written comparison connects the test's math to the bills their families actually pay.</w:t>
      </w:r>
    </w:p>
    <w:p>
      <w:pPr>
        <w:spacing w:before="0" w:after="0" w:line="20" w:lineRule="exact"/>
        <w:rPr>
          <w:sz w:val="2"/>
          <w:szCs w:val="2"/>
        </w:rPr>
        <w:sectPr>
          <w:footerReference w:type="default" r:id="rId6"/>
          <w:pgSz w:w="12240" w:h="15840" w:orient="portrait"/>
          <w:pgMar w:top="1080" w:right="1080" w:bottom="1080" w:left="1080" w:header="500" w:footer="500" w:gutter="0"/>
          <w:pgNumType/>
          <w:docGrid w:linePitch="360"/>
        </w:sectPr>
      </w:pPr>
    </w:p>
    <w:p>
      <w:pPr>
        <w:tabs>
          <w:tab w:val="left" w:pos="6250" w:leader="underscore"/>
          <w:tab w:val="right" w:pos="10080" w:leader="underscore"/>
        </w:tabs>
        <w:spacing w:after="240"/>
      </w:pPr>
      <w:r>
        <w:rPr>
          <w:sz w:val="22"/>
          <w:szCs w:val="22"/>
        </w:rPr>
        <w:t xml:space="preserve">Name	   Date	</w:t>
      </w:r>
    </w:p>
    <w:p>
      <w:pPr>
        <w:pStyle w:val="Heading1"/>
        <w:keepNext/>
      </w:pPr>
      <w:r>
        <w:rPr>
          <w:sz w:val="32"/>
          <w:szCs w:val="32"/>
        </w:rPr>
        <w:t xml:space="preserve">Cranmoor Water District Finance and Infrastructure Test</w:t>
      </w:r>
    </w:p>
    <w:p>
      <w:pPr>
        <w:keepNext/>
        <w:spacing w:after="160"/>
      </w:pPr>
      <w:r>
        <w:rPr>
          <w:color w:val="5B6B70"/>
          <w:sz w:val="20"/>
          <w:szCs w:val="20"/>
        </w:rPr>
        <w:t xml:space="preserve">Grade 12 · Math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Assessment</w:t>
      </w: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(2 points) The ASCE 2025 Infrastructure Report Card graded US drinking water infrastructure at what level?</w:t>
      </w:r>
    </w:p>
    <w:p>
      <w:pPr>
        <w:keepNext/>
        <w:keepLines/>
        <w:spacing w:after="60" w:line="276"/>
        <w:ind w:left="1080"/>
      </w:pPr>
      <w:r>
        <w:rPr>
          <w:sz w:val="22"/>
          <w:szCs w:val="22"/>
        </w:rPr>
        <w:t xml:space="preserve">A) A</w:t>
      </w:r>
    </w:p>
    <w:p>
      <w:pPr>
        <w:keepNext/>
        <w:keepLines/>
        <w:spacing w:after="60" w:line="276"/>
        <w:ind w:left="1080"/>
      </w:pPr>
      <w:r>
        <w:rPr>
          <w:sz w:val="22"/>
          <w:szCs w:val="22"/>
        </w:rPr>
        <w:t xml:space="preserve">B) B+</w:t>
      </w:r>
    </w:p>
    <w:p>
      <w:pPr>
        <w:keepNext/>
        <w:keepLines/>
        <w:spacing w:after="60" w:line="276"/>
        <w:ind w:left="1080"/>
      </w:pPr>
      <w:r>
        <w:rPr>
          <w:sz w:val="22"/>
          <w:szCs w:val="22"/>
        </w:rPr>
        <w:t xml:space="preserve">C) C-</w:t>
      </w:r>
    </w:p>
    <w:p>
      <w:pPr>
        <w:keepLines/>
        <w:spacing w:after="60" w:line="276"/>
        <w:ind w:left="1080"/>
      </w:pPr>
      <w:r>
        <w:rPr>
          <w:sz w:val="22"/>
          <w:szCs w:val="22"/>
        </w:rPr>
        <w:t xml:space="preserve">D) F</w:t>
      </w:r>
    </w:p>
    <w:p>
      <w:pPr>
        <w:spacing w:after="40" w:before="0" w:line="120" w:lineRule="exact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(2 points) About how often does a water main break somewhere in the US?</w:t>
      </w:r>
    </w:p>
    <w:p>
      <w:pPr>
        <w:keepNext/>
        <w:keepLines/>
        <w:spacing w:after="60" w:line="276"/>
        <w:ind w:left="1080"/>
      </w:pPr>
      <w:r>
        <w:rPr>
          <w:sz w:val="22"/>
          <w:szCs w:val="22"/>
        </w:rPr>
        <w:t xml:space="preserve">A) Every 2 minutes</w:t>
      </w:r>
    </w:p>
    <w:p>
      <w:pPr>
        <w:keepNext/>
        <w:keepLines/>
        <w:spacing w:after="60" w:line="276"/>
        <w:ind w:left="1080"/>
      </w:pPr>
      <w:r>
        <w:rPr>
          <w:sz w:val="22"/>
          <w:szCs w:val="22"/>
        </w:rPr>
        <w:t xml:space="preserve">B) Every 2 hours</w:t>
      </w:r>
    </w:p>
    <w:p>
      <w:pPr>
        <w:keepNext/>
        <w:keepLines/>
        <w:spacing w:after="60" w:line="276"/>
        <w:ind w:left="1080"/>
      </w:pPr>
      <w:r>
        <w:rPr>
          <w:sz w:val="22"/>
          <w:szCs w:val="22"/>
        </w:rPr>
        <w:t xml:space="preserve">C) Every 2 days</w:t>
      </w:r>
    </w:p>
    <w:p>
      <w:pPr>
        <w:keepLines/>
        <w:spacing w:after="60" w:line="276"/>
        <w:ind w:left="1080"/>
      </w:pPr>
      <w:r>
        <w:rPr>
          <w:sz w:val="22"/>
          <w:szCs w:val="22"/>
        </w:rPr>
        <w:t xml:space="preserve">D) Every 2 weeks</w:t>
      </w:r>
    </w:p>
    <w:p>
      <w:pPr>
        <w:spacing w:after="40" w:before="0" w:line="120" w:lineRule="exact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(2 points) EPA estimates about $625 billion in drinking-water investment is needed over 20 years. About what share of that need is for distribution pipes?</w:t>
      </w:r>
    </w:p>
    <w:p>
      <w:pPr>
        <w:keepLines/>
        <w:spacing w:after="0" w:before="0" w:line="1728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(4 points) Suppose the fictional Cranmoor Regional Water District serves 8,000 households and has an annual revenue requirement (its total yearly cost to run the system) of $9,600,000. What even annual charge per household would cover that cost?</w:t>
      </w:r>
    </w:p>
    <w:p>
      <w:pPr>
        <w:keepLines/>
        <w:spacing w:after="0" w:before="0" w:line="1728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(3 points) Convert the annual charge from item 4 to an average monthly bill.</w:t>
      </w:r>
    </w:p>
    <w:p>
      <w:pPr>
        <w:keepLines/>
        <w:spacing w:after="0" w:before="0" w:line="1728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(4 points) A widely used rule of thumb, built by adding two EPA benchmarks (2.5% for drinking water and 2% for wastewater), treats combined water and sewer costs above 4.5% of household income as a high burden. For a Cranmoor household earning $30,000 per year, what dollar amount is the 4.5% threshold?</w:t>
      </w:r>
    </w:p>
    <w:p>
      <w:pPr>
        <w:keepLines/>
        <w:spacing w:after="0" w:before="0" w:line="2304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(3 points) Is the district's annual water charge from item 4 above or below your threshold from item 6, and by how much? Note that the charge does not include sewer.</w:t>
      </w:r>
    </w:p>
    <w:p>
      <w:pPr>
        <w:keepLines/>
        <w:spacing w:after="0" w:before="0" w:line="1728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(4 points) Combined US water and sewer bills rose about 24% from 2019 to 2024. Suppose a Cranmoor household's combined bill was $1,000 in 2019 and rose 24%. What was the 2024 bill?</w:t>
      </w:r>
    </w:p>
    <w:p>
      <w:pPr>
        <w:keepLines/>
        <w:spacing w:after="0" w:before="0" w:line="2304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(4 points) The district has 120 miles of water main and replaces 1.5 miles per year. At that rate, how many years would it take to replace all 120 miles?</w:t>
      </w:r>
    </w:p>
    <w:p>
      <w:pPr>
        <w:keepLines/>
        <w:spacing w:after="0" w:before="0" w:line="1728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(2 points) Explain why the replacement cycle you found in item 9 can be a problem when many pipes have a shorter useful life, and name one consequence.</w:t>
      </w: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spacing w:before="0" w:after="0" w:line="20" w:lineRule="exact"/>
        <w:rPr>
          <w:sz w:val="2"/>
          <w:szCs w:val="2"/>
        </w:rPr>
        <w:sectPr>
          <w:footerReference w:type="default" r:id="rId7"/>
          <w:pgSz w:w="12240" w:h="15840" w:orient="portrait"/>
          <w:pgMar w:top="1080" w:right="1080" w:bottom="1080" w:left="1080" w:header="500" w:footer="500" w:gutter="0"/>
          <w:pgNumType/>
          <w:docGrid w:linePitch="360"/>
        </w:sectPr>
      </w:pPr>
    </w:p>
    <w:p>
      <w:pPr>
        <w:keepNext/>
        <w:pBdr>
          <w:top w:val="single" w:color="17606A" w:sz="24" w:space="2"/>
          <w:bottom w:val="single" w:color="17606A" w:sz="24" w:space="2"/>
        </w:pBdr>
        <w:shd w:fill="17606A" w:color="auto" w:val="clear"/>
        <w:spacing w:after="200" w:before="0"/>
        <w:ind w:left="0"/>
      </w:pPr>
      <w:r>
        <w:rPr>
          <w:b/>
          <w:bCs/>
          <w:color w:val="FFFFFF"/>
          <w:spacing w:val="30"/>
          <w:sz w:val="18"/>
          <w:szCs w:val="18"/>
        </w:rPr>
        <w:t xml:space="preserve">ANSWER KEY · FOR TEACHERS</w:t>
      </w:r>
    </w:p>
    <w:p>
      <w:pPr>
        <w:pStyle w:val="Heading1"/>
        <w:keepNext/>
        <w:keepLines/>
      </w:pPr>
      <w:r>
        <w:rPr>
          <w:sz w:val="40"/>
          <w:szCs w:val="40"/>
        </w:rPr>
        <w:t xml:space="preserve">Cranmoor Water District Finance and Infrastructure Test</w:t>
      </w:r>
    </w:p>
    <w:p>
      <w:pPr>
        <w:keepNext/>
        <w:spacing w:after="160"/>
      </w:pPr>
      <w:r>
        <w:rPr>
          <w:color w:val="5B6B70"/>
          <w:sz w:val="20"/>
          <w:szCs w:val="20"/>
        </w:rPr>
        <w:t xml:space="preserve">Quiz &amp; test questions · Grade 12 · Math</w:t>
      </w:r>
    </w:p>
    <w:p>
      <w:pPr>
        <w:pStyle w:val="ListParagraph"/>
        <w:keepLines/>
        <w:numPr>
          <w:ilvl w:val="0"/>
          <w:numId w:val="4"/>
        </w:numPr>
        <w:spacing w:after="10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Choice C, a C-minus grade.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The ASCE 2025 Report Card gave US drinking water a C-, so choice C is correct; the other grades do not match the report.</w:t>
      </w:r>
    </w:p>
    <w:p>
      <w:pPr>
        <w:pStyle w:val="ListParagraph"/>
        <w:keepLines/>
        <w:numPr>
          <w:ilvl w:val="0"/>
          <w:numId w:val="4"/>
        </w:numPr>
        <w:spacing w:after="10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Choice A, about every 2 minutes.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ASCE talking points state a water main breaks roughly every two minutes, making choice A correct and the longer intervals wrong.</w:t>
      </w:r>
    </w:p>
    <w:p>
      <w:pPr>
        <w:pStyle w:val="ListParagraph"/>
        <w:keepLines/>
        <w:numPr>
          <w:ilvl w:val="0"/>
          <w:numId w:val="4"/>
        </w:numPr>
        <w:spacing w:after="10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About two-thirds.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EPA's needs assessment attributes about two-thirds of the $625 billion need to distribution pipes, the largest single category.</w:t>
      </w:r>
    </w:p>
    <w:p>
      <w:pPr>
        <w:pStyle w:val="ListParagraph"/>
        <w:keepLines/>
        <w:numPr>
          <w:ilvl w:val="0"/>
          <w:numId w:val="4"/>
        </w:numPr>
        <w:spacing w:after="10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$1,200 per household per year.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Charge = revenue requirement / households = $9,600,000 / 8,000 = $1,200 per household per year.</w:t>
      </w:r>
    </w:p>
    <w:p>
      <w:pPr>
        <w:pStyle w:val="ListParagraph"/>
        <w:keepLines/>
        <w:numPr>
          <w:ilvl w:val="0"/>
          <w:numId w:val="4"/>
        </w:numPr>
        <w:spacing w:after="10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$100 per month.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$1,200 per year / 12 months = $100 per month.</w:t>
      </w:r>
    </w:p>
    <w:p>
      <w:pPr>
        <w:pStyle w:val="ListParagraph"/>
        <w:keepLines/>
        <w:numPr>
          <w:ilvl w:val="0"/>
          <w:numId w:val="4"/>
        </w:numPr>
        <w:spacing w:after="10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$1,350 per year.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Threshold = 0.045 x $30,000 = $1,350 per year, the point at which cost reaches 4.5 percent of income.</w:t>
      </w:r>
    </w:p>
    <w:p>
      <w:pPr>
        <w:pStyle w:val="ListParagraph"/>
        <w:keepLines/>
        <w:numPr>
          <w:ilvl w:val="0"/>
          <w:numId w:val="4"/>
        </w:numPr>
        <w:spacing w:after="10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Below, by $150.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The $1,200 charge is below the $1,350 threshold by $1,350 - $1,200 = $150, though adding a sewer charge could push the household closer to or past the threshold.</w:t>
      </w:r>
    </w:p>
    <w:p>
      <w:pPr>
        <w:pStyle w:val="ListParagraph"/>
        <w:keepLines/>
        <w:numPr>
          <w:ilvl w:val="0"/>
          <w:numId w:val="4"/>
        </w:numPr>
        <w:spacing w:after="10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$1,240.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A 24 percent increase: $1,000 x 1.24 = $1,240 for the 2024 combined bill.</w:t>
      </w:r>
    </w:p>
    <w:p>
      <w:pPr>
        <w:pStyle w:val="ListParagraph"/>
        <w:keepLines/>
        <w:numPr>
          <w:ilvl w:val="0"/>
          <w:numId w:val="4"/>
        </w:numPr>
        <w:spacing w:after="10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80 years.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120 miles / 1.5 miles per year = 80 years to replace all the pipe at that rate.</w:t>
      </w:r>
    </w:p>
    <w:p>
      <w:pPr>
        <w:pStyle w:val="ListParagraph"/>
        <w:keepLines/>
        <w:numPr>
          <w:ilvl w:val="0"/>
          <w:numId w:val="4"/>
        </w:numPr>
        <w:spacing w:after="10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Pipe wears out faster than an 80-year cycle replaces it.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If much of the 120 miles has a useful life shorter than 80 years, pipe is failing faster than it is being replaced, so the backlog grows. One consequence is more frequent water main breaks and emergency repairs.</w:t>
      </w:r>
    </w:p>
    <w:sectPr>
      <w:footerReference w:type="default" r:id="rId8"/>
      <w:pgSz w:w="12240" w:h="15840" w:orient="portrait"/>
      <w:pgMar w:top="1080" w:right="1080" w:bottom="1080" w:left="1080" w:header="500" w:footer="5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AA7AB" w:sz="4" w:space="4"/>
      </w:pBdr>
      <w:tabs>
        <w:tab w:val="right" w:pos="10080"/>
      </w:tabs>
    </w:pPr>
    <w:r>
      <w:rPr>
        <w:color w:val="5B6B70"/>
        <w:sz w:val="16"/>
        <w:szCs w:val="16"/>
      </w:rPr>
      <w:t xml:space="preserve">Water for Schools · waterforschools.org · Public domain (CC0)</w:t>
    </w:r>
    <w:r>
      <w:rPr>
        <w:color w:val="5B6B70"/>
        <w:sz w:val="16"/>
        <w:szCs w:val="16"/>
      </w:rPr>
      <w:t xml:space="preserve">	Page </w:t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AA7AB" w:sz="4" w:space="4"/>
      </w:pBdr>
      <w:tabs>
        <w:tab w:val="right" w:pos="10080"/>
      </w:tabs>
    </w:pPr>
    <w:r>
      <w:rPr>
        <w:color w:val="5B6B70"/>
        <w:sz w:val="16"/>
        <w:szCs w:val="16"/>
      </w:rPr>
      <w:t xml:space="preserve">Water for Schools · waterforschools.org · Public domain (CC0)</w:t>
    </w:r>
    <w:r>
      <w:rPr>
        <w:color w:val="5B6B70"/>
        <w:sz w:val="16"/>
        <w:szCs w:val="16"/>
      </w:rPr>
      <w:t xml:space="preserve">	Page </w:t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AA7AB" w:sz="4" w:space="4"/>
      </w:pBdr>
      <w:tabs>
        <w:tab w:val="right" w:pos="10080"/>
      </w:tabs>
    </w:pPr>
    <w:r>
      <w:rPr>
        <w:color w:val="5B6B70"/>
        <w:sz w:val="16"/>
        <w:szCs w:val="16"/>
      </w:rPr>
      <w:t xml:space="preserve">Water for Schools · waterforschools.org · Public domain (CC0)</w:t>
    </w:r>
    <w:r>
      <w:rPr>
        <w:color w:val="5B6B70"/>
        <w:sz w:val="16"/>
        <w:szCs w:val="16"/>
      </w:rPr>
      <w:t xml:space="preserve">	Page </w:t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2"/>
    <w:lvlOverride w:ilvl="0">
      <w:startOverride w:val="1"/>
    </w:lvlOverride>
  </w:num>
  <w:num w:numId="4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F2A2E"/>
        <w:sz w:val="22"/>
        <w:szCs w:val="22"/>
      </w:rPr>
    </w:rPrDefault>
    <w:pPrDefault>
      <w:pPr>
        <w:spacing w:after="120" w:line="276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80" w:before="0"/>
    </w:pPr>
    <w:rPr>
      <w:rFonts w:ascii="Georgia" w:cs="Georgia" w:eastAsia="Georgia" w:hAnsi="Georgia"/>
      <w:b/>
      <w:bCs/>
      <w:color w:val="12333F"/>
      <w:sz w:val="40"/>
      <w:szCs w:val="40"/>
    </w:rPr>
  </w:style>
  <w:style w:type="paragraph" w:styleId="Heading2">
    <w:name w:val="Heading 2"/>
    <w:basedOn w:val="Normal"/>
    <w:next w:val="Normal"/>
    <w:qFormat/>
    <w:pPr>
      <w:keepNext/>
      <w:pBdr>
        <w:bottom w:val="single" w:color="E2EDED" w:sz="4" w:space="2"/>
      </w:pBdr>
      <w:spacing w:after="120" w:before="280"/>
    </w:pPr>
    <w:rPr>
      <w:rFonts w:ascii="Georgia" w:cs="Georgia" w:eastAsia="Georgia" w:hAnsi="Georgia"/>
      <w:b/>
      <w:bCs/>
      <w:color w:val="17606A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80" w:before="200"/>
    </w:pPr>
    <w:rPr>
      <w:rFonts w:ascii="Georgia" w:cs="Georgia" w:eastAsia="Georgia" w:hAnsi="Georgia"/>
      <w:b/>
      <w:bCs/>
      <w:color w:val="12333F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60" w:before="160"/>
    </w:pPr>
    <w:rPr>
      <w:rFonts w:ascii="Calibri" w:cs="Calibri" w:eastAsia="Calibri" w:hAnsi="Calibri"/>
      <w:b/>
      <w:bCs/>
      <w:color w:val="12333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Cranmoor Water District Finance and Infrastructure Test</dc:title>
  <dc:subject>Quiz &amp; test questions · Grade 12 · Math</dc:subject>
  <dc:creator>Water for Schools</dc:creator>
  <cp:keywords>Quiz &amp; test questions, Grade 12, Math</cp:keywords>
  <dc:description>A grade 12 unit test on water infrastructure and utility finance, mixing recall of real US figures with cost math for a fictional water district.</dc:description>
  <cp:lastModifiedBy>Water for Schools</cp:lastModifiedBy>
  <cp:revision>1</cp:revision>
  <dcterms:created xsi:type="dcterms:W3CDTF">2026-10-19T17:20:17.526Z</dcterms:created>
  <dcterms:modified xsi:type="dcterms:W3CDTF">2026-10-19T17:20:17.526Z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