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pBdr>
          <w:top w:val="single" w:color="17606A" w:sz="24" w:space="2"/>
          <w:bottom w:val="single" w:color="17606A" w:sz="24" w:space="2"/>
        </w:pBdr>
        <w:shd w:fill="17606A" w:color="auto" w:val="clear"/>
        <w:spacing w:after="200" w:before="0"/>
        <w:ind w:left="0"/>
      </w:pPr>
      <w:r>
        <w:rPr>
          <w:b/>
          <w:bCs/>
          <w:color w:val="FFFFFF"/>
          <w:spacing w:val="30"/>
          <w:sz w:val="18"/>
          <w:szCs w:val="18"/>
        </w:rPr>
        <w:t xml:space="preserve">TEACHER PAGES</w:t>
      </w:r>
    </w:p>
    <w:p>
      <w:pPr>
        <w:pStyle w:val="Heading1"/>
        <w:keepNext/>
        <w:keepLines/>
      </w:pPr>
      <w:r>
        <w:rPr>
          <w:sz w:val="40"/>
          <w:szCs w:val="40"/>
        </w:rPr>
        <w:t xml:space="preserve">Harlan Bend Treatment Plant: A Scale-Drawing Worksheet</w:t>
      </w:r>
    </w:p>
    <w:p>
      <w:pPr>
        <w:keepNext/>
        <w:spacing w:after="160"/>
      </w:pPr>
      <w:r>
        <w:rPr>
          <w:color w:val="5B6B70"/>
          <w:sz w:val="20"/>
          <w:szCs w:val="20"/>
        </w:rPr>
        <w:t xml:space="preserve">Worksheet · Grade 7 · Math</w:t>
      </w:r>
    </w:p>
    <w:p>
      <w:pPr>
        <w:spacing w:after="100" w:line="264"/>
      </w:pPr>
      <w:r>
        <w:rPr>
          <w:i/>
          <w:iCs/>
          <w:color w:val="12333F"/>
          <w:sz w:val="22"/>
          <w:szCs w:val="22"/>
        </w:rPr>
        <w:t xml:space="preserve">A grade 7 scale-drawing worksheet built on a fictional treatment plant site plan, where students find real lengths and areas and redraw at a new scale.</w:t>
      </w:r>
    </w:p>
    <w:tbl>
      <w:tblPr>
        <w:tblW w:type="dxa" w:w="10080"/>
        <w:tblBorders>
          <w:top w:val="single" w:color="9AA7AB" w:sz="6"/>
          <w:left w:val="single" w:color="9AA7AB" w:sz="6"/>
          <w:bottom w:val="single" w:color="9AA7AB" w:sz="6"/>
          <w:right w:val="single" w:color="9AA7AB" w:sz="6"/>
          <w:insideH w:val="single" w:color="9AA7AB" w:sz="6"/>
          <w:insideV w:val="single" w:color="9AA7AB" w:sz="6"/>
        </w:tblBorders>
        <w:tblLayout w:type="fixed"/>
      </w:tblPr>
      <w:tblGrid>
        <w:gridCol w:w="1700"/>
        <w:gridCol w:w="8380"/>
      </w:tblGrid>
      <w:tr>
        <w:trPr>
          <w:cantSplit/>
        </w:trPr>
        <w:tc>
          <w:tcPr>
            <w:tcW w:type="dxa" w:w="1700"/>
            <w:shd w:fill="F1F5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12333F"/>
                <w:sz w:val="20"/>
                <w:szCs w:val="20"/>
              </w:rPr>
              <w:t xml:space="preserve">Time</w:t>
            </w:r>
          </w:p>
        </w:tc>
        <w:tc>
          <w:tcPr>
            <w:tcW w:type="dxa" w:w="83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40 minutes</w:t>
            </w:r>
          </w:p>
        </w:tc>
      </w:tr>
      <w:tr>
        <w:trPr>
          <w:cantSplit/>
        </w:trPr>
        <w:tc>
          <w:tcPr>
            <w:tcW w:type="dxa" w:w="1700"/>
            <w:shd w:fill="F1F5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12333F"/>
                <w:sz w:val="20"/>
                <w:szCs w:val="20"/>
              </w:rPr>
              <w:t xml:space="preserve">Prep</w:t>
            </w:r>
          </w:p>
        </w:tc>
        <w:tc>
          <w:tcPr>
            <w:tcW w:type="dxa" w:w="83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No prep</w:t>
            </w:r>
          </w:p>
        </w:tc>
      </w:tr>
      <w:tr>
        <w:trPr>
          <w:cantSplit/>
        </w:trPr>
        <w:tc>
          <w:tcPr>
            <w:tcW w:type="dxa" w:w="1700"/>
            <w:shd w:fill="F1F5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12333F"/>
                <w:sz w:val="20"/>
                <w:szCs w:val="20"/>
              </w:rPr>
              <w:t xml:space="preserve">Materials</w:t>
            </w:r>
          </w:p>
        </w:tc>
        <w:tc>
          <w:tcPr>
            <w:tcW w:type="dxa" w:w="83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• Calculator (optional)</w:t>
            </w:r>
          </w:p>
          <w:p>
            <w:pPr>
              <w:spacing w:after="0"/>
            </w:pPr>
            <w:r>
              <w:rPr>
                <w:sz w:val="20"/>
                <w:szCs w:val="20"/>
              </w:rPr>
              <w:t xml:space="preserve">• Ruler (optional)</w:t>
            </w:r>
          </w:p>
        </w:tc>
      </w:tr>
      <w:tr>
        <w:trPr>
          <w:cantSplit/>
        </w:trPr>
        <w:tc>
          <w:tcPr>
            <w:tcW w:type="dxa" w:w="1700"/>
            <w:shd w:fill="F1F5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12333F"/>
                <w:sz w:val="20"/>
                <w:szCs w:val="20"/>
              </w:rPr>
              <w:t xml:space="preserve">Answer key</w:t>
            </w:r>
          </w:p>
        </w:tc>
        <w:tc>
          <w:tcPr>
            <w:tcW w:type="dxa" w:w="83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At the end of this document</w:t>
            </w:r>
          </w:p>
        </w:tc>
      </w:tr>
      <w:tr>
        <w:trPr>
          <w:cantSplit/>
        </w:trPr>
        <w:tc>
          <w:tcPr>
            <w:tcW w:type="dxa" w:w="1700"/>
            <w:shd w:fill="F1F5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12333F"/>
                <w:sz w:val="20"/>
                <w:szCs w:val="20"/>
              </w:rPr>
              <w:t xml:space="preserve">License</w:t>
            </w:r>
          </w:p>
        </w:tc>
        <w:tc>
          <w:tcPr>
            <w:tcW w:type="dxa" w:w="83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Public domain (CC0). Copy, edit, and share freely, without attribution.</w:t>
            </w:r>
          </w:p>
        </w:tc>
      </w:tr>
    </w:tbl>
    <w:p>
      <w:pPr>
        <w:spacing w:after="120" w:before="0"/>
      </w:pPr>
    </w:p>
    <w:p>
      <w:pPr>
        <w:pStyle w:val="Heading2"/>
        <w:keepNext/>
        <w:keepLines/>
      </w:pPr>
      <w:r>
        <w:rPr>
          <w:sz w:val="28"/>
          <w:szCs w:val="28"/>
        </w:rPr>
        <w:t xml:space="preserve">Objectives</w:t>
      </w:r>
    </w:p>
    <w:p>
      <w:pPr>
        <w:pStyle w:val="ListParagraph"/>
        <w:keepNext/>
        <w:keepLines/>
        <w:numPr>
          <w:ilvl w:val="0"/>
          <w:numId w:val="2"/>
        </w:numPr>
        <w:spacing w:after="60" w:line="264"/>
        <w:ind w:left="720" w:hanging="360"/>
      </w:pPr>
      <w:r>
        <w:rPr>
          <w:sz w:val="22"/>
          <w:szCs w:val="22"/>
        </w:rPr>
        <w:t xml:space="preserve">Students will use a map scale to convert plan measurements into real lengths in feet.</w:t>
      </w:r>
    </w:p>
    <w:p>
      <w:pPr>
        <w:pStyle w:val="ListParagraph"/>
        <w:keepLines/>
        <w:numPr>
          <w:ilvl w:val="0"/>
          <w:numId w:val="2"/>
        </w:numPr>
        <w:spacing w:after="60" w:line="264"/>
        <w:ind w:left="720" w:hanging="360"/>
      </w:pPr>
      <w:r>
        <w:rPr>
          <w:sz w:val="22"/>
          <w:szCs w:val="22"/>
        </w:rPr>
        <w:t xml:space="preserve">Students will reproduce a scale drawing at a new scale and find a real area from the plan.</w:t>
      </w:r>
    </w:p>
    <w:p>
      <w:pPr>
        <w:spacing w:after="40" w:before="0" w:line="120" w:lineRule="exact"/>
      </w:pPr>
    </w:p>
    <w:p>
      <w:pPr>
        <w:pStyle w:val="Heading2"/>
        <w:keepNext/>
        <w:keepLines/>
      </w:pPr>
      <w:r>
        <w:rPr>
          <w:sz w:val="28"/>
          <w:szCs w:val="28"/>
        </w:rPr>
        <w:t xml:space="preserve">Standards</w:t>
      </w:r>
    </w:p>
    <w:p>
      <w:pPr>
        <w:keepNext/>
        <w:spacing w:after="40" w:line="264"/>
      </w:pPr>
      <w:r>
        <w:rPr>
          <w:b/>
          <w:bCs/>
          <w:sz w:val="22"/>
          <w:szCs w:val="22"/>
        </w:rPr>
        <w:t xml:space="preserve">7.G.A.1 (Common Core Math)</w:t>
      </w:r>
      <w:r>
        <w:rPr>
          <w:sz w:val="22"/>
          <w:szCs w:val="22"/>
        </w:rPr>
        <w:t xml:space="preserve">: Solve problems involving scale drawings of geometric figures, including computing actual lengths and areas from a scale drawing and reproducing a scale drawing at a different scale.</w:t>
      </w:r>
    </w:p>
    <w:p>
      <w:pPr>
        <w:spacing w:after="100" w:line="264"/>
        <w:ind w:left="360"/>
      </w:pPr>
      <w:r>
        <w:rPr>
          <w:i/>
          <w:iCs/>
          <w:color w:val="5B6B70"/>
          <w:sz w:val="20"/>
          <w:szCs w:val="20"/>
        </w:rPr>
        <w:t xml:space="preserve">How this material addresses it: Items 1 through 9 compute actual lengths and the basin's actual area from a scale site plan, then reproduce the basin at a second scale, the full range of skills this standard lists.</w:t>
      </w:r>
    </w:p>
    <w:p>
      <w:pPr>
        <w:pStyle w:val="Heading2"/>
        <w:keepNext/>
        <w:keepLines/>
      </w:pPr>
      <w:r>
        <w:rPr>
          <w:sz w:val="28"/>
          <w:szCs w:val="28"/>
        </w:rPr>
        <w:t xml:space="preserve">Vocabulary</w:t>
      </w:r>
    </w:p>
    <w:p>
      <w:pPr>
        <w:spacing w:after="100" w:line="264"/>
      </w:pPr>
      <w:r>
        <w:rPr>
          <w:b/>
          <w:bCs/>
          <w:sz w:val="22"/>
          <w:szCs w:val="22"/>
        </w:rPr>
        <w:t xml:space="preserve">Key words: </w:t>
      </w:r>
      <w:r>
        <w:rPr>
          <w:sz w:val="22"/>
          <w:szCs w:val="22"/>
        </w:rPr>
        <w:t xml:space="preserve">scale drawing, scale factor, sedimentation basin</w:t>
      </w:r>
    </w:p>
    <w:p>
      <w:pPr>
        <w:pStyle w:val="Heading2"/>
        <w:keepNext/>
        <w:keepLines/>
      </w:pPr>
      <w:r>
        <w:rPr>
          <w:sz w:val="28"/>
          <w:szCs w:val="28"/>
        </w:rPr>
        <w:t xml:space="preserve">Teacher overview</w:t>
      </w:r>
    </w:p>
    <w:p>
      <w:pPr>
        <w:spacing w:after="100" w:line="264"/>
      </w:pPr>
      <w:r>
        <w:rPr>
          <w:sz w:val="22"/>
          <w:szCs w:val="22"/>
        </w:rPr>
        <w:t xml:space="preserve">Engineers plan a treatment plant on paper before anything is built, and every measurement on that paper stands for a much larger real distance. This worksheet gives students the site plan of a fictional plant, the Harlan Bend Water Treatment Plant, drawn at a scale of one inch to forty feet. Students read lengths off the plan, convert them to real feet, find the real floor area of a settling basin, and then redraw one basin at a larger scale. A teaching note worth stating up front: students often forget that area does not scale the same way length does, so item 4 is a good place to slow down and have them find the real length and real width first, then multiply.</w:t>
      </w:r>
    </w:p>
    <w:p>
      <w:pPr>
        <w:pStyle w:val="Heading2"/>
        <w:keepNext/>
        <w:keepLines/>
      </w:pPr>
      <w:r>
        <w:rPr>
          <w:sz w:val="28"/>
          <w:szCs w:val="28"/>
        </w:rPr>
        <w:t xml:space="preserve">Differentiation</w:t>
      </w:r>
    </w:p>
    <w:p>
      <w:pPr>
        <w:pStyle w:val="Heading3"/>
        <w:keepNext/>
        <w:keepLines/>
      </w:pPr>
      <w:r>
        <w:rPr>
          <w:sz w:val="24"/>
          <w:szCs w:val="24"/>
        </w:rPr>
        <w:t xml:space="preserve">Support</w:t>
      </w:r>
    </w:p>
    <w:p>
      <w:pPr>
        <w:spacing w:after="100" w:line="264"/>
      </w:pPr>
      <w:r>
        <w:rPr>
          <w:sz w:val="22"/>
          <w:szCs w:val="22"/>
        </w:rPr>
        <w:t xml:space="preserve">Give students a two-column conversion table with the first row filled in (1 inch, 40 feet) and the pattern shown for 2 inches and 3 inches. Let them extend the table before answering items 1 through 5 so the scale becomes a visible rate rather than a rule to recall.</w:t>
      </w:r>
    </w:p>
    <w:p>
      <w:pPr>
        <w:pStyle w:val="Heading3"/>
        <w:keepNext/>
        <w:keepLines/>
      </w:pPr>
      <w:r>
        <w:rPr>
          <w:sz w:val="24"/>
          <w:szCs w:val="24"/>
        </w:rPr>
        <w:t xml:space="preserve">Extension</w:t>
      </w:r>
    </w:p>
    <w:p>
      <w:pPr>
        <w:spacing w:after="100" w:line="264"/>
      </w:pPr>
      <w:r>
        <w:rPr>
          <w:sz w:val="22"/>
          <w:szCs w:val="22"/>
        </w:rPr>
        <w:t xml:space="preserve">Ask students to find the real area of the basin at the new scale directly from the redrawn plan (6 inches by 3 inches), then confirm it equals their item 4 answer. Have them explain why the real area stays the same even though the drawing changed size.</w:t>
      </w:r>
    </w:p>
    <w:p>
      <w:pPr>
        <w:pStyle w:val="Heading3"/>
        <w:keepNext/>
        <w:keepLines/>
      </w:pPr>
      <w:r>
        <w:rPr>
          <w:sz w:val="24"/>
          <w:szCs w:val="24"/>
        </w:rPr>
        <w:t xml:space="preserve">ELL supports</w:t>
      </w:r>
    </w:p>
    <w:p>
      <w:pPr>
        <w:spacing w:after="100" w:line="264"/>
      </w:pPr>
      <w:r>
        <w:rPr>
          <w:sz w:val="22"/>
          <w:szCs w:val="22"/>
        </w:rPr>
        <w:t xml:space="preserve">Provide a labeled sketch showing "plan" (small, on paper) and "real" (large, on the ground) with an arrow marked "× 40." Pre-teach "scale," "length," "width," and "area" with the sketch, and allow students to answer item 10 with a labeled before-and-after drawing.</w:t>
      </w:r>
    </w:p>
    <w:p>
      <w:pPr>
        <w:pStyle w:val="Heading2"/>
        <w:keepNext/>
        <w:keepLines/>
      </w:pPr>
      <w:r>
        <w:rPr>
          <w:sz w:val="28"/>
          <w:szCs w:val="28"/>
        </w:rPr>
        <w:t xml:space="preserve">Extensions</w:t>
      </w:r>
    </w:p>
    <w:p>
      <w:pPr>
        <w:spacing w:after="100" w:line="264"/>
      </w:pPr>
      <w:r>
        <w:rPr>
          <w:sz w:val="22"/>
          <w:szCs w:val="22"/>
        </w:rPr>
        <w:t xml:space="preserve">Have students pace off a real rectangle on the school grounds, such as a garden bed or a section of parking lot, measure its length and width in feet, and draw it to a scale of one inch equals ten feet. Comparing their own scale drawing with the Harlan Bend plan makes the idea of a consistent scale concrete.</w:t>
      </w:r>
    </w:p>
    <w:p>
      <w:pPr>
        <w:spacing w:before="0" w:after="0" w:line="20" w:lineRule="exact"/>
        <w:rPr>
          <w:sz w:val="2"/>
          <w:szCs w:val="2"/>
        </w:rPr>
        <w:sectPr>
          <w:footerReference w:type="default" r:id="rId6"/>
          <w:pgSz w:w="12240" w:h="15840" w:orient="portrait"/>
          <w:pgMar w:top="1080" w:right="1080" w:bottom="1080" w:left="1080" w:header="500" w:footer="500" w:gutter="0"/>
          <w:pgNumType/>
          <w:docGrid w:linePitch="360"/>
        </w:sectPr>
      </w:pPr>
    </w:p>
    <w:p>
      <w:pPr>
        <w:tabs>
          <w:tab w:val="left" w:pos="6250" w:leader="underscore"/>
          <w:tab w:val="right" w:pos="10080" w:leader="underscore"/>
        </w:tabs>
        <w:spacing w:after="240"/>
      </w:pPr>
      <w:r>
        <w:rPr>
          <w:sz w:val="22"/>
          <w:szCs w:val="22"/>
        </w:rPr>
        <w:t xml:space="preserve">Name	   Date	</w:t>
      </w:r>
    </w:p>
    <w:p>
      <w:pPr>
        <w:pStyle w:val="Heading1"/>
        <w:keepNext/>
      </w:pPr>
      <w:r>
        <w:rPr>
          <w:sz w:val="32"/>
          <w:szCs w:val="32"/>
        </w:rPr>
        <w:t xml:space="preserve">Harlan Bend Treatment Plant: A Scale-Drawing Worksheet</w:t>
      </w:r>
    </w:p>
    <w:p>
      <w:pPr>
        <w:keepNext/>
        <w:spacing w:after="160"/>
      </w:pPr>
      <w:r>
        <w:rPr>
          <w:color w:val="5B6B70"/>
          <w:sz w:val="20"/>
          <w:szCs w:val="20"/>
        </w:rPr>
        <w:t xml:space="preserve">Grade 7 · Math</w:t>
      </w:r>
    </w:p>
    <w:p>
      <w:pPr>
        <w:pStyle w:val="Heading2"/>
        <w:keepNext/>
        <w:keepLines/>
      </w:pPr>
      <w:r>
        <w:rPr>
          <w:sz w:val="28"/>
          <w:szCs w:val="28"/>
        </w:rPr>
        <w:t xml:space="preserve">Student Worksheet</w:t>
      </w:r>
    </w:p>
    <w:p>
      <w:pPr>
        <w:keepNext/>
        <w:keepLines/>
        <w:spacing w:after="120" w:line="276"/>
      </w:pPr>
      <w:r>
        <w:rPr>
          <w:sz w:val="22"/>
          <w:szCs w:val="22"/>
        </w:rPr>
        <w:t xml:space="preserve">Harlan Bend Water Treatment Plant is a fictional plant. Its site plan is a scale drawing. The scale is one inch on the plan equals forty feet in real life. Use that scale for every question below.</w:t>
      </w:r>
    </w:p>
    <w:p>
      <w:pPr>
        <w:pStyle w:val="ListParagraph"/>
        <w:keepNext/>
        <w:keepLines/>
        <w:numPr>
          <w:ilvl w:val="0"/>
          <w:numId w:val="3"/>
        </w:numPr>
        <w:spacing w:after="100" w:line="276"/>
        <w:ind w:left="720" w:hanging="360"/>
      </w:pPr>
      <w:r>
        <w:rPr>
          <w:sz w:val="22"/>
          <w:szCs w:val="22"/>
        </w:rPr>
        <w:t xml:space="preserve">A gravel path on the plan is 5 inches long. How many feet is the real path?</w:t>
      </w:r>
    </w:p>
    <w:p>
      <w:pPr>
        <w:keepLines/>
        <w:spacing w:after="0" w:before="0" w:line="1728" w:lineRule="exact"/>
        <w:ind w:left="720"/>
      </w:pPr>
    </w:p>
    <w:p>
      <w:pPr>
        <w:pStyle w:val="ListParagraph"/>
        <w:keepNext/>
        <w:keepLines/>
        <w:numPr>
          <w:ilvl w:val="0"/>
          <w:numId w:val="3"/>
        </w:numPr>
        <w:spacing w:after="100" w:line="276"/>
        <w:ind w:left="720" w:hanging="360"/>
      </w:pPr>
      <w:r>
        <w:rPr>
          <w:sz w:val="22"/>
          <w:szCs w:val="22"/>
        </w:rPr>
        <w:t xml:space="preserve">The sedimentation basin is drawn as a rectangle 3 inches long. How long is the real basin?</w:t>
      </w:r>
    </w:p>
    <w:p>
      <w:pPr>
        <w:keepLines/>
        <w:spacing w:after="0" w:before="0" w:line="1728" w:lineRule="exact"/>
        <w:ind w:left="720"/>
      </w:pPr>
    </w:p>
    <w:p>
      <w:pPr>
        <w:pStyle w:val="ListParagraph"/>
        <w:keepNext/>
        <w:keepLines/>
        <w:numPr>
          <w:ilvl w:val="0"/>
          <w:numId w:val="3"/>
        </w:numPr>
        <w:spacing w:after="100" w:line="276"/>
        <w:ind w:left="720" w:hanging="360"/>
      </w:pPr>
      <w:r>
        <w:rPr>
          <w:sz w:val="22"/>
          <w:szCs w:val="22"/>
        </w:rPr>
        <w:t xml:space="preserve">That same basin is drawn 1.5 inches wide. How wide is the real basin?</w:t>
      </w: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spacing w:after="100" w:before="0"/>
      </w:pPr>
    </w:p>
    <w:p>
      <w:pPr>
        <w:pStyle w:val="ListParagraph"/>
        <w:keepNext/>
        <w:keepLines/>
        <w:numPr>
          <w:ilvl w:val="0"/>
          <w:numId w:val="3"/>
        </w:numPr>
        <w:spacing w:after="100" w:line="276"/>
        <w:ind w:left="720" w:hanging="360"/>
      </w:pPr>
      <w:r>
        <w:rPr>
          <w:sz w:val="22"/>
          <w:szCs w:val="22"/>
        </w:rPr>
        <w:t xml:space="preserve">Use your answers to items 2 and 3 to find the real area of the basin floor in square feet.</w:t>
      </w:r>
    </w:p>
    <w:p>
      <w:pPr>
        <w:keepLines/>
        <w:spacing w:after="0" w:before="0" w:line="1728" w:lineRule="exact"/>
        <w:ind w:left="720"/>
      </w:pPr>
    </w:p>
    <w:p>
      <w:pPr>
        <w:pStyle w:val="ListParagraph"/>
        <w:keepNext/>
        <w:keepLines/>
        <w:numPr>
          <w:ilvl w:val="0"/>
          <w:numId w:val="3"/>
        </w:numPr>
        <w:spacing w:after="100" w:line="276"/>
        <w:ind w:left="720" w:hanging="360"/>
      </w:pPr>
      <w:r>
        <w:rPr>
          <w:sz w:val="22"/>
          <w:szCs w:val="22"/>
        </w:rPr>
        <w:t xml:space="preserve">The intake pipe is drawn 4.25 inches long. How long is the real pipe, in feet?</w:t>
      </w:r>
    </w:p>
    <w:p>
      <w:pPr>
        <w:keepLines/>
        <w:spacing w:after="0" w:before="0" w:line="1728" w:lineRule="exact"/>
        <w:ind w:left="720"/>
      </w:pPr>
    </w:p>
    <w:p>
      <w:pPr>
        <w:pStyle w:val="ListParagraph"/>
        <w:keepNext/>
        <w:keepLines/>
        <w:numPr>
          <w:ilvl w:val="0"/>
          <w:numId w:val="3"/>
        </w:numPr>
        <w:spacing w:after="100" w:line="276"/>
        <w:ind w:left="720" w:hanging="360"/>
      </w:pPr>
      <w:r>
        <w:rPr>
          <w:sz w:val="22"/>
          <w:szCs w:val="22"/>
        </w:rPr>
        <w:t xml:space="preserve">A fence runs 260 real feet along one edge of the property. How long is that fence on the plan, in inches?</w:t>
      </w:r>
    </w:p>
    <w:p>
      <w:pPr>
        <w:keepLines/>
        <w:spacing w:after="0" w:before="0" w:line="1728" w:lineRule="exact"/>
        <w:ind w:left="720"/>
      </w:pPr>
    </w:p>
    <w:p>
      <w:pPr>
        <w:pStyle w:val="ListParagraph"/>
        <w:keepNext/>
        <w:keepLines/>
        <w:numPr>
          <w:ilvl w:val="0"/>
          <w:numId w:val="3"/>
        </w:numPr>
        <w:spacing w:after="100" w:line="276"/>
        <w:ind w:left="720" w:hanging="360"/>
      </w:pPr>
      <w:r>
        <w:rPr>
          <w:sz w:val="22"/>
          <w:szCs w:val="22"/>
        </w:rPr>
        <w:t xml:space="preserve">The round clearwell tank is drawn with a diameter of 2 inches. What is its real diameter, in feet?</w:t>
      </w:r>
    </w:p>
    <w:p>
      <w:pPr>
        <w:keepLines/>
        <w:spacing w:after="0" w:before="0" w:line="1728" w:lineRule="exact"/>
        <w:ind w:left="720"/>
      </w:pPr>
    </w:p>
    <w:p>
      <w:pPr>
        <w:pStyle w:val="ListParagraph"/>
        <w:keepNext/>
        <w:keepLines/>
        <w:numPr>
          <w:ilvl w:val="0"/>
          <w:numId w:val="3"/>
        </w:numPr>
        <w:spacing w:after="100" w:line="276"/>
        <w:ind w:left="720" w:hanging="360"/>
      </w:pPr>
      <w:r>
        <w:rPr>
          <w:sz w:val="22"/>
          <w:szCs w:val="22"/>
        </w:rPr>
        <w:t xml:space="preserve">The team redraws the plan at a new scale: one inch equals twenty feet. On the new plan, how long is the 120-foot basin?</w:t>
      </w:r>
    </w:p>
    <w:p>
      <w:pPr>
        <w:keepLines/>
        <w:spacing w:after="0" w:before="0" w:line="1728" w:lineRule="exact"/>
        <w:ind w:left="720"/>
      </w:pPr>
    </w:p>
    <w:p>
      <w:pPr>
        <w:pStyle w:val="ListParagraph"/>
        <w:keepNext/>
        <w:keepLines/>
        <w:numPr>
          <w:ilvl w:val="0"/>
          <w:numId w:val="3"/>
        </w:numPr>
        <w:spacing w:after="100" w:line="276"/>
        <w:ind w:left="720" w:hanging="360"/>
      </w:pPr>
      <w:r>
        <w:rPr>
          <w:sz w:val="22"/>
          <w:szCs w:val="22"/>
        </w:rPr>
        <w:t xml:space="preserve">On that same new plan, how wide is the 60-foot basin?</w:t>
      </w: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spacing w:after="100" w:before="0"/>
      </w:pPr>
    </w:p>
    <w:p>
      <w:pPr>
        <w:pStyle w:val="ListParagraph"/>
        <w:keepNext/>
        <w:keepLines/>
        <w:numPr>
          <w:ilvl w:val="0"/>
          <w:numId w:val="3"/>
        </w:numPr>
        <w:spacing w:after="100" w:line="276"/>
        <w:ind w:left="720" w:hanging="360"/>
      </w:pPr>
      <w:r>
        <w:rPr>
          <w:sz w:val="22"/>
          <w:szCs w:val="22"/>
        </w:rPr>
        <w:t xml:space="preserve">Explain what happens to the size of the whole drawing when the scale changes from one inch equals forty feet to one inch equals twenty feet.</w:t>
      </w: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spacing w:before="0" w:after="0" w:line="20" w:lineRule="exact"/>
        <w:rPr>
          <w:sz w:val="2"/>
          <w:szCs w:val="2"/>
        </w:rPr>
        <w:sectPr>
          <w:footerReference w:type="default" r:id="rId7"/>
          <w:pgSz w:w="12240" w:h="15840" w:orient="portrait"/>
          <w:pgMar w:top="1080" w:right="1080" w:bottom="1080" w:left="1080" w:header="500" w:footer="500" w:gutter="0"/>
          <w:pgNumType/>
          <w:docGrid w:linePitch="360"/>
        </w:sectPr>
      </w:pPr>
    </w:p>
    <w:p>
      <w:pPr>
        <w:keepNext/>
        <w:pBdr>
          <w:top w:val="single" w:color="17606A" w:sz="24" w:space="2"/>
          <w:bottom w:val="single" w:color="17606A" w:sz="24" w:space="2"/>
        </w:pBdr>
        <w:shd w:fill="17606A" w:color="auto" w:val="clear"/>
        <w:spacing w:after="200" w:before="0"/>
        <w:ind w:left="0"/>
      </w:pPr>
      <w:r>
        <w:rPr>
          <w:b/>
          <w:bCs/>
          <w:color w:val="FFFFFF"/>
          <w:spacing w:val="30"/>
          <w:sz w:val="18"/>
          <w:szCs w:val="18"/>
        </w:rPr>
        <w:t xml:space="preserve">ANSWER KEY · FOR TEACHERS</w:t>
      </w:r>
    </w:p>
    <w:p>
      <w:pPr>
        <w:pStyle w:val="Heading1"/>
        <w:keepNext/>
        <w:keepLines/>
      </w:pPr>
      <w:r>
        <w:rPr>
          <w:sz w:val="40"/>
          <w:szCs w:val="40"/>
        </w:rPr>
        <w:t xml:space="preserve">Harlan Bend Treatment Plant: A Scale-Drawing Worksheet</w:t>
      </w:r>
    </w:p>
    <w:p>
      <w:pPr>
        <w:keepNext/>
        <w:spacing w:after="160"/>
      </w:pPr>
      <w:r>
        <w:rPr>
          <w:color w:val="5B6B70"/>
          <w:sz w:val="20"/>
          <w:szCs w:val="20"/>
        </w:rPr>
        <w:t xml:space="preserve">Worksheet · Grade 7 · Math</w:t>
      </w:r>
    </w:p>
    <w:p>
      <w:pPr>
        <w:pStyle w:val="ListParagraph"/>
        <w:keepLines/>
        <w:numPr>
          <w:ilvl w:val="0"/>
          <w:numId w:val="4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200 ft.</w:t>
      </w:r>
      <w:r>
        <w:rPr>
          <w:sz w:val="22"/>
          <w:szCs w:val="22"/>
        </w:rPr>
        <w:br/>
      </w:r>
      <w:r>
        <w:rPr>
          <w:sz w:val="22"/>
          <w:szCs w:val="22"/>
        </w:rPr>
        <w:t xml:space="preserve">5 inches × 40 feet per inch = 200 feet.</w:t>
      </w:r>
    </w:p>
    <w:p>
      <w:pPr>
        <w:pStyle w:val="ListParagraph"/>
        <w:keepLines/>
        <w:numPr>
          <w:ilvl w:val="0"/>
          <w:numId w:val="4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120 ft.</w:t>
      </w:r>
      <w:r>
        <w:rPr>
          <w:sz w:val="22"/>
          <w:szCs w:val="22"/>
        </w:rPr>
        <w:br/>
      </w:r>
      <w:r>
        <w:rPr>
          <w:sz w:val="22"/>
          <w:szCs w:val="22"/>
        </w:rPr>
        <w:t xml:space="preserve">3 inches × 40 feet per inch = 120 feet.</w:t>
      </w:r>
    </w:p>
    <w:p>
      <w:pPr>
        <w:pStyle w:val="ListParagraph"/>
        <w:keepLines/>
        <w:numPr>
          <w:ilvl w:val="0"/>
          <w:numId w:val="4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60 ft.</w:t>
      </w:r>
      <w:r>
        <w:rPr>
          <w:sz w:val="22"/>
          <w:szCs w:val="22"/>
        </w:rPr>
        <w:br/>
      </w:r>
      <w:r>
        <w:rPr>
          <w:sz w:val="22"/>
          <w:szCs w:val="22"/>
        </w:rPr>
        <w:t xml:space="preserve">1.5 inches × 40 feet per inch = 60 feet.</w:t>
      </w:r>
    </w:p>
    <w:p>
      <w:pPr>
        <w:pStyle w:val="ListParagraph"/>
        <w:keepLines/>
        <w:numPr>
          <w:ilvl w:val="0"/>
          <w:numId w:val="4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7,200 sq ft.</w:t>
      </w:r>
      <w:r>
        <w:rPr>
          <w:sz w:val="22"/>
          <w:szCs w:val="22"/>
        </w:rPr>
        <w:br/>
      </w:r>
      <w:r>
        <w:rPr>
          <w:sz w:val="22"/>
          <w:szCs w:val="22"/>
        </w:rPr>
        <w:t xml:space="preserve">The real basin is 120 feet by 60 feet, so 120 × 60 = 7,200 square feet.</w:t>
      </w:r>
    </w:p>
    <w:p>
      <w:pPr>
        <w:pStyle w:val="ListParagraph"/>
        <w:keepLines/>
        <w:numPr>
          <w:ilvl w:val="0"/>
          <w:numId w:val="4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170 ft.</w:t>
      </w:r>
      <w:r>
        <w:rPr>
          <w:sz w:val="22"/>
          <w:szCs w:val="22"/>
        </w:rPr>
        <w:br/>
      </w:r>
      <w:r>
        <w:rPr>
          <w:sz w:val="22"/>
          <w:szCs w:val="22"/>
        </w:rPr>
        <w:t xml:space="preserve">4.25 inches × 40 feet per inch = 170 feet.</w:t>
      </w:r>
    </w:p>
    <w:p>
      <w:pPr>
        <w:pStyle w:val="ListParagraph"/>
        <w:keepLines/>
        <w:numPr>
          <w:ilvl w:val="0"/>
          <w:numId w:val="4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6.5 in.</w:t>
      </w:r>
      <w:r>
        <w:rPr>
          <w:sz w:val="22"/>
          <w:szCs w:val="22"/>
        </w:rPr>
        <w:br/>
      </w:r>
      <w:r>
        <w:rPr>
          <w:sz w:val="22"/>
          <w:szCs w:val="22"/>
        </w:rPr>
        <w:t xml:space="preserve">260 feet ÷ 40 feet per inch = 6.5 inches on the plan.</w:t>
      </w:r>
    </w:p>
    <w:p>
      <w:pPr>
        <w:pStyle w:val="ListParagraph"/>
        <w:keepLines/>
        <w:numPr>
          <w:ilvl w:val="0"/>
          <w:numId w:val="4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80 ft.</w:t>
      </w:r>
      <w:r>
        <w:rPr>
          <w:sz w:val="22"/>
          <w:szCs w:val="22"/>
        </w:rPr>
        <w:br/>
      </w:r>
      <w:r>
        <w:rPr>
          <w:sz w:val="22"/>
          <w:szCs w:val="22"/>
        </w:rPr>
        <w:t xml:space="preserve">2 inches × 40 feet per inch = 80 feet.</w:t>
      </w:r>
    </w:p>
    <w:p>
      <w:pPr>
        <w:pStyle w:val="ListParagraph"/>
        <w:keepLines/>
        <w:numPr>
          <w:ilvl w:val="0"/>
          <w:numId w:val="4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6 in.</w:t>
      </w:r>
      <w:r>
        <w:rPr>
          <w:sz w:val="22"/>
          <w:szCs w:val="22"/>
        </w:rPr>
        <w:br/>
      </w:r>
      <w:r>
        <w:rPr>
          <w:sz w:val="22"/>
          <w:szCs w:val="22"/>
        </w:rPr>
        <w:t xml:space="preserve">At the new scale, 120 feet ÷ 20 feet per inch = 6 inches.</w:t>
      </w:r>
    </w:p>
    <w:p>
      <w:pPr>
        <w:pStyle w:val="ListParagraph"/>
        <w:keepLines/>
        <w:numPr>
          <w:ilvl w:val="0"/>
          <w:numId w:val="4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3 in.</w:t>
      </w:r>
      <w:r>
        <w:rPr>
          <w:sz w:val="22"/>
          <w:szCs w:val="22"/>
        </w:rPr>
        <w:br/>
      </w:r>
      <w:r>
        <w:rPr>
          <w:sz w:val="22"/>
          <w:szCs w:val="22"/>
        </w:rPr>
        <w:t xml:space="preserve">At the new scale, 60 feet ÷ 20 feet per inch = 3 inches.</w:t>
      </w:r>
    </w:p>
    <w:p>
      <w:pPr>
        <w:pStyle w:val="ListParagraph"/>
        <w:keepLines/>
        <w:numPr>
          <w:ilvl w:val="0"/>
          <w:numId w:val="4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The drawing gets larger.</w:t>
      </w:r>
      <w:r>
        <w:rPr>
          <w:sz w:val="22"/>
          <w:szCs w:val="22"/>
        </w:rPr>
        <w:br/>
      </w:r>
      <w:r>
        <w:rPr>
          <w:sz w:val="22"/>
          <w:szCs w:val="22"/>
        </w:rPr>
        <w:t xml:space="preserve">Each real foot now takes more space on the paper, so every length doubles and the whole plan becomes twice as long and twice as wide.</w:t>
      </w:r>
    </w:p>
    <w:sectPr>
      <w:footerReference w:type="default" r:id="rId8"/>
      <w:pgSz w:w="12240" w:h="15840" w:orient="portrait"/>
      <w:pgMar w:top="1080" w:right="1080" w:bottom="1080" w:left="1080" w:header="500" w:footer="5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9AA7AB" w:sz="4" w:space="4"/>
      </w:pBdr>
      <w:tabs>
        <w:tab w:val="right" w:pos="10080"/>
      </w:tabs>
    </w:pPr>
    <w:r>
      <w:rPr>
        <w:color w:val="5B6B70"/>
        <w:sz w:val="16"/>
        <w:szCs w:val="16"/>
      </w:rPr>
      <w:t xml:space="preserve">Water for Schools · waterforschools.org · Public domain (CC0)</w:t>
    </w:r>
    <w:r>
      <w:rPr>
        <w:color w:val="5B6B70"/>
        <w:sz w:val="16"/>
        <w:szCs w:val="16"/>
      </w:rPr>
      <w:t xml:space="preserve">	Page </w:t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9AA7AB" w:sz="4" w:space="4"/>
      </w:pBdr>
      <w:tabs>
        <w:tab w:val="right" w:pos="10080"/>
      </w:tabs>
    </w:pPr>
    <w:r>
      <w:rPr>
        <w:color w:val="5B6B70"/>
        <w:sz w:val="16"/>
        <w:szCs w:val="16"/>
      </w:rPr>
      <w:t xml:space="preserve">Water for Schools · waterforschools.org · Public domain (CC0)</w:t>
    </w:r>
    <w:r>
      <w:rPr>
        <w:color w:val="5B6B70"/>
        <w:sz w:val="16"/>
        <w:szCs w:val="16"/>
      </w:rPr>
      <w:t xml:space="preserve">	Page </w:t>
      <w:fldChar w:fldCharType="begin"/>
      <w:instrText xml:space="preserve">PAGE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9AA7AB" w:sz="4" w:space="4"/>
      </w:pBdr>
      <w:tabs>
        <w:tab w:val="right" w:pos="10080"/>
      </w:tabs>
    </w:pPr>
    <w:r>
      <w:rPr>
        <w:color w:val="5B6B70"/>
        <w:sz w:val="16"/>
        <w:szCs w:val="16"/>
      </w:rPr>
      <w:t xml:space="preserve">Water for Schools · waterforschools.org · Public domain (CC0)</w:t>
    </w:r>
    <w:r>
      <w:rPr>
        <w:color w:val="5B6B70"/>
        <w:sz w:val="16"/>
        <w:szCs w:val="16"/>
      </w:rPr>
      <w:t xml:space="preserve">	Page </w:t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720" w:hanging="360"/>
      </w:pPr>
      <w:rPr>
        <w:sz w:val="22"/>
        <w:szCs w:val="22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2"/>
    <w:lvlOverride w:ilvl="0">
      <w:startOverride w:val="1"/>
    </w:lvlOverride>
  </w:num>
  <w:num w:numId="4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F2A2E"/>
        <w:sz w:val="22"/>
        <w:szCs w:val="22"/>
      </w:rPr>
    </w:rPrDefault>
    <w:pPrDefault>
      <w:pPr>
        <w:spacing w:after="120" w:line="276"/>
      </w:pPr>
    </w:pPrDefault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keepNext/>
      <w:spacing w:after="80" w:before="0"/>
    </w:pPr>
    <w:rPr>
      <w:rFonts w:ascii="Georgia" w:cs="Georgia" w:eastAsia="Georgia" w:hAnsi="Georgia"/>
      <w:b/>
      <w:bCs/>
      <w:color w:val="12333F"/>
      <w:sz w:val="40"/>
      <w:szCs w:val="40"/>
    </w:rPr>
  </w:style>
  <w:style w:type="paragraph" w:styleId="Heading2">
    <w:name w:val="Heading 2"/>
    <w:basedOn w:val="Normal"/>
    <w:next w:val="Normal"/>
    <w:qFormat/>
    <w:pPr>
      <w:keepNext/>
      <w:pBdr>
        <w:bottom w:val="single" w:color="E2EDED" w:sz="4" w:space="2"/>
      </w:pBdr>
      <w:spacing w:after="120" w:before="280"/>
    </w:pPr>
    <w:rPr>
      <w:rFonts w:ascii="Georgia" w:cs="Georgia" w:eastAsia="Georgia" w:hAnsi="Georgia"/>
      <w:b/>
      <w:bCs/>
      <w:color w:val="17606A"/>
      <w:sz w:val="28"/>
      <w:szCs w:val="28"/>
    </w:rPr>
  </w:style>
  <w:style w:type="paragraph" w:styleId="Heading3">
    <w:name w:val="Heading 3"/>
    <w:basedOn w:val="Normal"/>
    <w:next w:val="Normal"/>
    <w:qFormat/>
    <w:pPr>
      <w:keepNext/>
      <w:spacing w:after="80" w:before="200"/>
    </w:pPr>
    <w:rPr>
      <w:rFonts w:ascii="Georgia" w:cs="Georgia" w:eastAsia="Georgia" w:hAnsi="Georgia"/>
      <w:b/>
      <w:bCs/>
      <w:color w:val="12333F"/>
      <w:sz w:val="24"/>
      <w:szCs w:val="24"/>
    </w:rPr>
  </w:style>
  <w:style w:type="paragraph" w:styleId="Heading4">
    <w:name w:val="Heading 4"/>
    <w:basedOn w:val="Normal"/>
    <w:next w:val="Normal"/>
    <w:qFormat/>
    <w:pPr>
      <w:keepNext/>
      <w:spacing w:after="60" w:before="160"/>
    </w:pPr>
    <w:rPr>
      <w:rFonts w:ascii="Calibri" w:cs="Calibri" w:eastAsia="Calibri" w:hAnsi="Calibri"/>
      <w:b/>
      <w:bCs/>
      <w:color w:val="12333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theme" Target="theme/theme1.xml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Harlan Bend Treatment Plant: A Scale-Drawing Worksheet</dc:title>
  <dc:subject>Worksheet · Grade 7 · Math</dc:subject>
  <dc:creator>Water for Schools</dc:creator>
  <cp:keywords>Worksheet, Grade 7, Math</cp:keywords>
  <dc:description>A grade 7 scale-drawing worksheet built on a fictional treatment plant site plan, where students find real lengths and areas and redraw at a new scale.</dc:description>
  <cp:lastModifiedBy>Water for Schools</cp:lastModifiedBy>
  <cp:revision>1</cp:revision>
  <dcterms:created xsi:type="dcterms:W3CDTF">2026-10-19T16:29:14.750Z</dcterms:created>
  <dcterms:modified xsi:type="dcterms:W3CDTF">2026-10-19T16:29:14.750Z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