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Rain Containers at Quillspur School: A Grade 1 Worksheet</w:t>
      </w:r>
    </w:p>
    <w:p>
      <w:pPr>
        <w:keepNext/>
        <w:spacing w:after="160"/>
      </w:pPr>
      <w:r>
        <w:rPr>
          <w:color w:val="5B6B70"/>
          <w:sz w:val="20"/>
          <w:szCs w:val="20"/>
        </w:rPr>
        <w:t xml:space="preserve">Worksheet · Grade 1 · Science</w:t>
      </w:r>
    </w:p>
    <w:p>
      <w:pPr>
        <w:spacing w:after="100" w:line="264"/>
      </w:pPr>
      <w:r>
        <w:rPr>
          <w:i/>
          <w:iCs/>
          <w:color w:val="12333F"/>
          <w:sz w:val="22"/>
          <w:szCs w:val="22"/>
        </w:rPr>
        <w:t xml:space="preserve">A wide pan, a narrow jar, and a cup sat out in the same rain; students read the cube depths and work out why the widest one did not fill deepest.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the depth of collected rain as a whole number of cubes.</w:t>
      </w:r>
    </w:p>
    <w:p>
      <w:pPr>
        <w:pStyle w:val="ListParagraph"/>
        <w:keepNext/>
        <w:keepLines/>
        <w:numPr>
          <w:ilvl w:val="0"/>
          <w:numId w:val="2"/>
        </w:numPr>
        <w:spacing w:after="60" w:line="264"/>
        <w:ind w:left="720" w:hanging="360"/>
      </w:pPr>
      <w:r>
        <w:rPr>
          <w:sz w:val="22"/>
          <w:szCs w:val="22"/>
        </w:rPr>
        <w:t xml:space="preserve">Students will compare how many small cups the pan and the jar filled.</w:t>
      </w:r>
    </w:p>
    <w:p>
      <w:pPr>
        <w:pStyle w:val="ListParagraph"/>
        <w:keepLines/>
        <w:numPr>
          <w:ilvl w:val="0"/>
          <w:numId w:val="2"/>
        </w:numPr>
        <w:spacing w:after="60" w:line="264"/>
        <w:ind w:left="720" w:hanging="360"/>
      </w:pPr>
      <w:r>
        <w:rPr>
          <w:sz w:val="22"/>
          <w:szCs w:val="22"/>
        </w:rPr>
        <w:t xml:space="preserve">Students will explain why a wide container collects more water but not deeper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Items 1 through 3 report the depth of rain in each container as a whole number of cubes stacked end to end from the bottom, with no gaps or overlaps between the cubes.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 6 asks how many more small cups the wide pan filled than the narrow jar filled, which is a compare word problem solved with subtraction within twenty.</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10 asks students to write two sentences naming what the three containers showed about rain depth and one thing to check when setting a container out, with a closing thought.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deep, wide, container</w:t>
      </w:r>
    </w:p>
    <w:p>
      <w:pPr>
        <w:pStyle w:val="Heading2"/>
        <w:keepNext/>
        <w:keepLines/>
      </w:pPr>
      <w:r>
        <w:rPr>
          <w:sz w:val="28"/>
          <w:szCs w:val="28"/>
        </w:rPr>
        <w:t xml:space="preserve">Teacher overview</w:t>
      </w:r>
    </w:p>
    <w:p>
      <w:pPr>
        <w:spacing w:after="100" w:line="264"/>
      </w:pPr>
      <w:r>
        <w:rPr>
          <w:sz w:val="22"/>
          <w:szCs w:val="22"/>
        </w:rPr>
        <w:t xml:space="preserve">Before a storm, Room 3 at the fictional Quillspur School set three straight-sided containers out on the same open patch of the field, a wide baking pan, a narrow jar, and a medium cup, and afterward stood a stick of cubes in each one to read the depth. This worksheet gives students that record and the follow-up count of how many small cups the pan's water and the jar's water filled. The misconception it exists to correct is the reasonable expectation that a wider container catches deeper water, which is a common first-grade prediction. A wide pan does catch more rain, because its opening is bigger, yet that water spreads across a wider bottom, so the depth comes out the same as the narrow jar's. This is exactly why a real rain gauge can be a slim tube rather than a barrel, and it is worth saying aloud once students have seen the three matching readings.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three paper strips cut to the same 2-cube length so they can lay one beside each row of the chart and see for themselves that the readings match before answering item 4. For item 6, set out 9 counters and 3 counters in two rows and let students match them one to one instead of subtracting on paper.</w:t>
      </w:r>
    </w:p>
    <w:p>
      <w:pPr>
        <w:pStyle w:val="Heading3"/>
        <w:keepNext/>
        <w:keepLines/>
      </w:pPr>
      <w:r>
        <w:rPr>
          <w:sz w:val="24"/>
          <w:szCs w:val="24"/>
        </w:rPr>
        <w:t xml:space="preserve">Extension</w:t>
      </w:r>
    </w:p>
    <w:p>
      <w:pPr>
        <w:spacing w:after="100" w:line="264"/>
      </w:pPr>
      <w:r>
        <w:rPr>
          <w:sz w:val="22"/>
          <w:szCs w:val="22"/>
        </w:rPr>
        <w:t xml:space="preserve">Ask students to predict the cube depth for a fifth container twice as wide as the pan, write the number, and give a reason. Students ready for more can work out roughly how many small cups the medium cup would fill if the pan filled 9 and the jar filled 3, and explain what they used to decide.</w:t>
      </w:r>
    </w:p>
    <w:p>
      <w:pPr>
        <w:pStyle w:val="Heading3"/>
        <w:keepNext/>
        <w:keepLines/>
      </w:pPr>
      <w:r>
        <w:rPr>
          <w:sz w:val="24"/>
          <w:szCs w:val="24"/>
        </w:rPr>
        <w:t xml:space="preserve">ELL supports</w:t>
      </w:r>
    </w:p>
    <w:p>
      <w:pPr>
        <w:spacing w:after="100" w:line="264"/>
      </w:pPr>
      <w:r>
        <w:rPr>
          <w:sz w:val="22"/>
          <w:szCs w:val="22"/>
        </w:rPr>
        <w:t xml:space="preserve">Pre-teach "rain," "deep," "wide," and "container" by holding up a wide dish and a thin glass and running a finger up the side of each to show what depth means. Allow items 7 through 10 to be answered orally or with a labeled side-view drawing showing the water line at the same height in two containers of different widths.</w:t>
      </w:r>
    </w:p>
    <w:p>
      <w:pPr>
        <w:pStyle w:val="Heading2"/>
        <w:keepNext/>
        <w:keepLines/>
      </w:pPr>
      <w:r>
        <w:rPr>
          <w:sz w:val="28"/>
          <w:szCs w:val="28"/>
        </w:rPr>
        <w:t xml:space="preserve">Extensions</w:t>
      </w:r>
    </w:p>
    <w:p>
      <w:pPr>
        <w:spacing w:after="100" w:line="264"/>
      </w:pPr>
      <w:r>
        <w:rPr>
          <w:sz w:val="22"/>
          <w:szCs w:val="22"/>
        </w:rPr>
        <w:t xml:space="preserve">Set the same three containers out for a real rain, using a plastic jar rather than glass, and let students read all three with a cube stick, then compare their readings with the chart on this page. When the readings come out equal again with the class's own weather, students have their own evidence for a rule that a forecaster relies on every time a small gauge stands in for a whole field.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Three Rain Containers at Quillspur School</w:t>
      </w:r>
    </w:p>
    <w:p>
      <w:pPr>
        <w:keepNext/>
        <w:spacing w:after="160"/>
      </w:pPr>
      <w:r>
        <w:rPr>
          <w:color w:val="5B6B70"/>
          <w:sz w:val="26"/>
          <w:szCs w:val="26"/>
        </w:rPr>
        <w:t xml:space="preserve">Grade 1 · Science</w:t>
      </w:r>
    </w:p>
    <w:p>
      <w:pPr>
        <w:pStyle w:val="Heading2"/>
        <w:keepNext/>
        <w:keepLines/>
      </w:pPr>
      <w:r>
        <w:rPr>
          <w:sz w:val="34"/>
          <w:szCs w:val="34"/>
        </w:rPr>
        <w:t xml:space="preserve">Student Worksheet</w:t>
      </w:r>
    </w:p>
    <w:p>
      <w:pPr>
        <w:keepNext/>
        <w:keepLines/>
        <w:spacing w:after="120" w:line="276"/>
      </w:pPr>
      <w:r>
        <w:rPr>
          <w:sz w:val="28"/>
          <w:szCs w:val="28"/>
        </w:rPr>
        <w:t xml:space="preserve">Room 3 set three containers out on the field. All three had straight sides. All three sat in the open. The same rain fell on all of them. Then the class stood a cube stick in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59"/>
        <w:gridCol w:w="4212"/>
        <w:gridCol w:w="3009"/>
      </w:tblGrid>
      <w:tr>
        <w:trPr>
          <w:cantSplit/>
          <w:tblHeader/>
        </w:trPr>
        <w:tc>
          <w:tcPr>
            <w:tcW w:type="dxa" w:w="285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Container</w:t>
            </w:r>
          </w:p>
        </w:tc>
        <w:tc>
          <w:tcPr>
            <w:tcW w:type="dxa" w:w="421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wide it is</w:t>
            </w:r>
          </w:p>
        </w:tc>
        <w:tc>
          <w:tcPr>
            <w:tcW w:type="dxa" w:w="300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Cubes deep</w:t>
            </w:r>
          </w:p>
        </w:tc>
      </w:tr>
      <w:tr>
        <w:trPr>
          <w:cantSplit/>
        </w:trPr>
        <w:tc>
          <w:tcPr>
            <w:tcW w:type="dxa" w:w="2859"/>
            <w:tcMar>
              <w:top w:type="dxa" w:w="70"/>
              <w:left w:type="dxa" w:w="100"/>
              <w:bottom w:type="dxa" w:w="70"/>
              <w:right w:type="dxa" w:w="100"/>
            </w:tcMar>
            <w:vAlign w:val="top"/>
          </w:tcPr>
          <w:p>
            <w:pPr>
              <w:keepNext/>
              <w:spacing w:after="0" w:line="252"/>
              <w:jc w:val="left"/>
            </w:pPr>
            <w:r>
              <w:rPr>
                <w:sz w:val="28"/>
                <w:szCs w:val="28"/>
              </w:rPr>
              <w:t xml:space="preserve">Wide pan</w:t>
            </w:r>
          </w:p>
        </w:tc>
        <w:tc>
          <w:tcPr>
            <w:tcW w:type="dxa" w:w="4212"/>
            <w:tcMar>
              <w:top w:type="dxa" w:w="70"/>
              <w:left w:type="dxa" w:w="100"/>
              <w:bottom w:type="dxa" w:w="70"/>
              <w:right w:type="dxa" w:w="100"/>
            </w:tcMar>
            <w:vAlign w:val="top"/>
          </w:tcPr>
          <w:p>
            <w:pPr>
              <w:keepNext/>
              <w:spacing w:after="0" w:line="252"/>
              <w:jc w:val="left"/>
            </w:pPr>
            <w:r>
              <w:rPr>
                <w:sz w:val="28"/>
                <w:szCs w:val="28"/>
              </w:rPr>
              <w:t xml:space="preserve">very wide</w:t>
            </w:r>
          </w:p>
        </w:tc>
        <w:tc>
          <w:tcPr>
            <w:tcW w:type="dxa" w:w="3009"/>
            <w:tcMar>
              <w:top w:type="dxa" w:w="70"/>
              <w:left w:type="dxa" w:w="100"/>
              <w:bottom w:type="dxa" w:w="70"/>
              <w:right w:type="dxa" w:w="100"/>
            </w:tcMar>
            <w:vAlign w:val="top"/>
          </w:tcPr>
          <w:p>
            <w:pPr>
              <w:keepNext/>
              <w:spacing w:after="0" w:line="252"/>
              <w:jc w:val="left"/>
            </w:pPr>
            <w:r>
              <w:rPr>
                <w:sz w:val="28"/>
                <w:szCs w:val="28"/>
              </w:rPr>
              <w:t xml:space="preserve">2</w:t>
            </w:r>
          </w:p>
        </w:tc>
      </w:tr>
      <w:tr>
        <w:trPr>
          <w:cantSplit/>
        </w:trPr>
        <w:tc>
          <w:tcPr>
            <w:tcW w:type="dxa" w:w="2859"/>
            <w:tcMar>
              <w:top w:type="dxa" w:w="70"/>
              <w:left w:type="dxa" w:w="100"/>
              <w:bottom w:type="dxa" w:w="70"/>
              <w:right w:type="dxa" w:w="100"/>
            </w:tcMar>
            <w:vAlign w:val="top"/>
          </w:tcPr>
          <w:p>
            <w:pPr>
              <w:keepNext/>
              <w:spacing w:after="0" w:line="252"/>
              <w:jc w:val="left"/>
            </w:pPr>
            <w:r>
              <w:rPr>
                <w:sz w:val="28"/>
                <w:szCs w:val="28"/>
              </w:rPr>
              <w:t xml:space="preserve">Narrow jar</w:t>
            </w:r>
          </w:p>
        </w:tc>
        <w:tc>
          <w:tcPr>
            <w:tcW w:type="dxa" w:w="4212"/>
            <w:tcMar>
              <w:top w:type="dxa" w:w="70"/>
              <w:left w:type="dxa" w:w="100"/>
              <w:bottom w:type="dxa" w:w="70"/>
              <w:right w:type="dxa" w:w="100"/>
            </w:tcMar>
            <w:vAlign w:val="top"/>
          </w:tcPr>
          <w:p>
            <w:pPr>
              <w:keepNext/>
              <w:spacing w:after="0" w:line="252"/>
              <w:jc w:val="left"/>
            </w:pPr>
            <w:r>
              <w:rPr>
                <w:sz w:val="28"/>
                <w:szCs w:val="28"/>
              </w:rPr>
              <w:t xml:space="preserve">thin</w:t>
            </w:r>
          </w:p>
        </w:tc>
        <w:tc>
          <w:tcPr>
            <w:tcW w:type="dxa" w:w="3009"/>
            <w:tcMar>
              <w:top w:type="dxa" w:w="70"/>
              <w:left w:type="dxa" w:w="100"/>
              <w:bottom w:type="dxa" w:w="70"/>
              <w:right w:type="dxa" w:w="100"/>
            </w:tcMar>
            <w:vAlign w:val="top"/>
          </w:tcPr>
          <w:p>
            <w:pPr>
              <w:keepNext/>
              <w:spacing w:after="0" w:line="252"/>
              <w:jc w:val="left"/>
            </w:pPr>
            <w:r>
              <w:rPr>
                <w:sz w:val="28"/>
                <w:szCs w:val="28"/>
              </w:rPr>
              <w:t xml:space="preserve">2</w:t>
            </w:r>
          </w:p>
        </w:tc>
      </w:tr>
      <w:tr>
        <w:trPr>
          <w:cantSplit/>
        </w:trPr>
        <w:tc>
          <w:tcPr>
            <w:tcW w:type="dxa" w:w="2859"/>
            <w:tcMar>
              <w:top w:type="dxa" w:w="70"/>
              <w:left w:type="dxa" w:w="100"/>
              <w:bottom w:type="dxa" w:w="70"/>
              <w:right w:type="dxa" w:w="100"/>
            </w:tcMar>
            <w:vAlign w:val="top"/>
          </w:tcPr>
          <w:p>
            <w:pPr>
              <w:spacing w:after="0" w:line="252"/>
              <w:jc w:val="left"/>
            </w:pPr>
            <w:r>
              <w:rPr>
                <w:sz w:val="28"/>
                <w:szCs w:val="28"/>
              </w:rPr>
              <w:t xml:space="preserve">Medium cup</w:t>
            </w:r>
          </w:p>
        </w:tc>
        <w:tc>
          <w:tcPr>
            <w:tcW w:type="dxa" w:w="4212"/>
            <w:tcMar>
              <w:top w:type="dxa" w:w="70"/>
              <w:left w:type="dxa" w:w="100"/>
              <w:bottom w:type="dxa" w:w="70"/>
              <w:right w:type="dxa" w:w="100"/>
            </w:tcMar>
            <w:vAlign w:val="top"/>
          </w:tcPr>
          <w:p>
            <w:pPr>
              <w:spacing w:after="0" w:line="252"/>
              <w:jc w:val="left"/>
            </w:pPr>
            <w:r>
              <w:rPr>
                <w:sz w:val="28"/>
                <w:szCs w:val="28"/>
              </w:rPr>
              <w:t xml:space="preserve">in between</w:t>
            </w:r>
          </w:p>
        </w:tc>
        <w:tc>
          <w:tcPr>
            <w:tcW w:type="dxa" w:w="3009"/>
            <w:tcMar>
              <w:top w:type="dxa" w:w="70"/>
              <w:left w:type="dxa" w:w="100"/>
              <w:bottom w:type="dxa" w:w="70"/>
              <w:right w:type="dxa" w:w="100"/>
            </w:tcMar>
            <w:vAlign w:val="top"/>
          </w:tcPr>
          <w:p>
            <w:pPr>
              <w:spacing w:after="0" w:line="252"/>
              <w:jc w:val="left"/>
            </w:pPr>
            <w:r>
              <w:rPr>
                <w:sz w:val="28"/>
                <w:szCs w:val="28"/>
              </w:rPr>
              <w:t xml:space="preserve">2</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cubes deep was the water in the wide pan?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cubes deep was the water in the narrow jar?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cubes deep was the water in the medium cup?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Were the three depths the same or different?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pan is much wider than the jar. Did the wide pan get deeper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poured out the pan water and the jar water into small cups. The pan filled 9 small cups. The jar filled 3 small cups. How many more cups did the pan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pan filled more cups. The water was still the same depth.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Rosa wants to know how deep the rain was. Will a narrow jar work, or does she need the wide pan? Tell why.</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fourth container sat under the slide. The slide top blocked the sky above it. That container had no water at all.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sentences. Tell what the three containers showed about how deep the rain was. Tell one thing to check before you set a container out in the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Rain Containers at Quillspur School: A Grade 1 Worksheet</w:t>
      </w:r>
    </w:p>
    <w:p>
      <w:pPr>
        <w:keepNext/>
        <w:spacing w:after="160"/>
      </w:pPr>
      <w:r>
        <w:rPr>
          <w:color w:val="5B6B70"/>
          <w:sz w:val="20"/>
          <w:szCs w:val="20"/>
        </w:rPr>
        <w:t xml:space="preserve">Worksheet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cubes.</w:t>
      </w:r>
      <w:r>
        <w:rPr>
          <w:sz w:val="22"/>
          <w:szCs w:val="22"/>
        </w:rPr>
        <w:br/>
      </w:r>
      <w:r>
        <w:rPr>
          <w:sz w:val="22"/>
          <w:szCs w:val="22"/>
        </w:rPr>
        <w:t xml:space="preserve">The chart lists the wide pan at 2 cubes deep.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cubes.</w:t>
      </w:r>
      <w:r>
        <w:rPr>
          <w:sz w:val="22"/>
          <w:szCs w:val="22"/>
        </w:rPr>
        <w:br/>
      </w:r>
      <w:r>
        <w:rPr>
          <w:sz w:val="22"/>
          <w:szCs w:val="22"/>
        </w:rPr>
        <w:t xml:space="preserve">The chart lists the narrow jar at 2 cubes deep.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cubes.</w:t>
      </w:r>
      <w:r>
        <w:rPr>
          <w:sz w:val="22"/>
          <w:szCs w:val="22"/>
        </w:rPr>
        <w:br/>
      </w:r>
      <w:r>
        <w:rPr>
          <w:sz w:val="22"/>
          <w:szCs w:val="22"/>
        </w:rPr>
        <w:t xml:space="preserve">The chart lists the medium cup at 2 cubes deep.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w:t>
      </w:r>
      <w:r>
        <w:rPr>
          <w:sz w:val="22"/>
          <w:szCs w:val="22"/>
        </w:rPr>
        <w:br/>
      </w:r>
      <w:r>
        <w:rPr>
          <w:sz w:val="22"/>
          <w:szCs w:val="22"/>
        </w:rPr>
        <w:t xml:space="preserve">All three containers read 2 cubes deep after the same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pan read 2 cubes, exactly like the thin jar, even though it is far wider across the 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w:t>
      </w:r>
      <w:r>
        <w:rPr>
          <w:sz w:val="22"/>
          <w:szCs w:val="22"/>
        </w:rPr>
        <w:br/>
      </w:r>
      <w:r>
        <w:rPr>
          <w:sz w:val="22"/>
          <w:szCs w:val="22"/>
        </w:rPr>
        <w:t xml:space="preserve">The pan filled 9 small cups and the jar filled 3 small cups, and 9 minus 3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wider opening and the wider bottom together.</w:t>
      </w:r>
      <w:r>
        <w:rPr>
          <w:sz w:val="22"/>
          <w:szCs w:val="22"/>
        </w:rPr>
        <w:br/>
      </w:r>
      <w:r>
        <w:rPr>
          <w:sz w:val="22"/>
          <w:szCs w:val="22"/>
        </w:rPr>
        <w:t xml:space="preserve">Sample response: the pan has a bigger opening, so more rain landed in it, but that water had to spread across a much wider bottom, so it stayed just as shallow.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narrow jar will work.</w:t>
      </w:r>
      <w:r>
        <w:rPr>
          <w:sz w:val="22"/>
          <w:szCs w:val="22"/>
        </w:rPr>
        <w:br/>
      </w:r>
      <w:r>
        <w:rPr>
          <w:sz w:val="22"/>
          <w:szCs w:val="22"/>
        </w:rPr>
        <w:t xml:space="preserve">Depth does not depend on how wide the container is, so any straight-sided container standing in the open gives the same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blocked sky.</w:t>
      </w:r>
      <w:r>
        <w:rPr>
          <w:sz w:val="22"/>
          <w:szCs w:val="22"/>
        </w:rPr>
        <w:br/>
      </w:r>
      <w:r>
        <w:rPr>
          <w:sz w:val="22"/>
          <w:szCs w:val="22"/>
        </w:rPr>
        <w:t xml:space="preserve">Sample response: the top of the slide covered it, so the rain landed on the slide instead of falling into the container.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reporting equal depths and naming one setup check.</w:t>
      </w:r>
      <w:r>
        <w:rPr>
          <w:sz w:val="22"/>
          <w:szCs w:val="22"/>
        </w:rPr>
        <w:br/>
      </w:r>
      <w:r>
        <w:rPr>
          <w:sz w:val="22"/>
          <w:szCs w:val="22"/>
        </w:rPr>
        <w:t xml:space="preserve">Sample response: all three containers held rain that was 2 cubes deep, even though they were different sizes. Before you set one out, check that nothing above it blocks the sky.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Rain Containers at Quillspur School: A Grade 1 Worksheet</dc:title>
  <dc:subject>Worksheet · Grade 1 · Science</dc:subject>
  <dc:creator>Water for Schools</dc:creator>
  <cp:keywords>Worksheet, Grade 1, Science</cp:keywords>
  <dc:description>A wide pan, a narrow jar, and a cup sat out in the same rain; students read the cube depths and work out why the widest one did not fill deepest.</dc:description>
  <cp:lastModifiedBy>Water for Schools</cp:lastModifiedBy>
  <cp:revision>1</cp:revision>
  <dcterms:created xsi:type="dcterms:W3CDTF">2026-10-19T16:29:19.630Z</dcterms:created>
  <dcterms:modified xsi:type="dcterms:W3CDTF">2026-10-19T16:29:19.630Z</dcterms:modified>
</cp:coreProperties>
</file>

<file path=docProps/custom.xml><?xml version="1.0" encoding="utf-8"?>
<Properties xmlns="http://schemas.openxmlformats.org/officeDocument/2006/custom-properties" xmlns:vt="http://schemas.openxmlformats.org/officeDocument/2006/docPropsVTypes"/>
</file>