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Coldstream Well 4: Drawdown, Total Dynamic Head, and Pump Power</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hydraulics worksheet where students compute drawdown, specific capacity, total dynamic head, and pump horsepower for a fictional municipal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static and pumping water levels.</w:t>
      </w:r>
    </w:p>
    <w:p>
      <w:pPr>
        <w:pStyle w:val="ListParagraph"/>
        <w:keepLines/>
        <w:numPr>
          <w:ilvl w:val="0"/>
          <w:numId w:val="2"/>
        </w:numPr>
        <w:spacing w:after="60" w:line="264"/>
        <w:ind w:left="720" w:hanging="360"/>
      </w:pPr>
      <w:r>
        <w:rPr>
          <w:sz w:val="22"/>
          <w:szCs w:val="22"/>
        </w:rPr>
        <w:t xml:space="preserve">Students will build total dynamic head and convert it into water, brake, and motor horsepower.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Items 3 through 7 break the pump-sizing problem into separate lift, discharge-head, friction, and efficiency stages, so students reach the motor horsepower through the smaller engineering sub-problems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7 carry pressure, head, flow, and power units through the total-dynamic-head and horsepower chain, the consistent multi-step unit reasoning this standard targets.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7 asks students to report motor horsepower to a sensible precision given the estimated pump and motor efficiencies, matching reported accuracy to the inputs' limits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static water level, specific capacity, water horsepower, brake horsepower</w:t>
      </w:r>
    </w:p>
    <w:p>
      <w:pPr>
        <w:pStyle w:val="Heading2"/>
        <w:keepNext/>
        <w:keepLines/>
      </w:pPr>
      <w:r>
        <w:rPr>
          <w:sz w:val="28"/>
          <w:szCs w:val="28"/>
        </w:rPr>
        <w:t xml:space="preserve">Teacher overview</w:t>
      </w:r>
    </w:p>
    <w:p>
      <w:pPr>
        <w:spacing w:after="100" w:line="264"/>
      </w:pPr>
      <w:r>
        <w:rPr>
          <w:sz w:val="22"/>
          <w:szCs w:val="22"/>
        </w:rPr>
        <w:t xml:space="preserve">A well pump does more than lift water; it works against the depth to the water, the pressure the system must hold, and friction in the pipe at the same time. This worksheet walks students through the quantities an operator reads off a well every week, from drawdown and specific capacity down to the horsepower the motor actually has to supply. The recurring point is that the motor always works harder than the water alone, because no pump or motor is perfectly efficient.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of the well showing the static level, the pumping level, and the drawdown gap, and provide the four horsepower and head formulas on a reference strip. Let them fill drawdown and specific capacity first before tackling the head and power chain.</w:t>
      </w:r>
    </w:p>
    <w:p>
      <w:pPr>
        <w:pStyle w:val="Heading3"/>
        <w:keepNext/>
        <w:keepLines/>
      </w:pPr>
      <w:r>
        <w:rPr>
          <w:sz w:val="24"/>
          <w:szCs w:val="24"/>
        </w:rPr>
        <w:t xml:space="preserve">Extension</w:t>
      </w:r>
    </w:p>
    <w:p>
      <w:pPr>
        <w:spacing w:after="100" w:line="264"/>
      </w:pPr>
      <w:r>
        <w:rPr>
          <w:sz w:val="22"/>
          <w:szCs w:val="22"/>
        </w:rPr>
        <w:t xml:space="preserve">Have students convert the motor horsepower in item 7 into kilowatts (1 horsepower is about 0.746 kilowatt), then estimate a daily energy figure for the 18-hour run and explain how a clogged well from item 9 would raise that energy use.</w:t>
      </w:r>
    </w:p>
    <w:p>
      <w:pPr>
        <w:pStyle w:val="Heading3"/>
        <w:keepNext/>
        <w:keepLines/>
      </w:pPr>
      <w:r>
        <w:rPr>
          <w:sz w:val="24"/>
          <w:szCs w:val="24"/>
        </w:rPr>
        <w:t xml:space="preserve">ELL supports</w:t>
      </w:r>
    </w:p>
    <w:p>
      <w:pPr>
        <w:spacing w:after="100" w:line="264"/>
      </w:pPr>
      <w:r>
        <w:rPr>
          <w:sz w:val="22"/>
          <w:szCs w:val="22"/>
        </w:rPr>
        <w:t xml:space="preserve">Pre-teach "static," "drawdown," "head," "friction," and "efficiency" with the labeled well cross-section and simple arrows showing water being lifted and pushed. Allow items 9 and 10 to be answered with a short sentence built from a provided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Coldstream Well 4: Drawdown, Total Dynamic Head, and Pump Power</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Coldstream Well 4 is a fictional municipal well. Use these stated values. When the pump is off, the static water level sits </w:t>
      </w:r>
      <w:r>
        <w:rPr>
          <w:b/>
          <w:bCs/>
          <w:sz w:val="22"/>
          <w:szCs w:val="22"/>
        </w:rPr>
        <w:t xml:space="preserve">80 feet</w:t>
      </w:r>
      <w:r>
        <w:rPr>
          <w:sz w:val="22"/>
          <w:szCs w:val="22"/>
        </w:rPr>
        <w:t xml:space="preserve"> below the ground. When the pump runs at </w:t>
      </w:r>
      <w:r>
        <w:rPr>
          <w:b/>
          <w:bCs/>
          <w:sz w:val="22"/>
          <w:szCs w:val="22"/>
        </w:rPr>
        <w:t xml:space="preserve">600 gpm</w:t>
      </w:r>
      <w:r>
        <w:rPr>
          <w:sz w:val="22"/>
          <w:szCs w:val="22"/>
        </w:rPr>
        <w:t xml:space="preserve">, the pumping water level drops to </w:t>
      </w:r>
      <w:r>
        <w:rPr>
          <w:b/>
          <w:bCs/>
          <w:sz w:val="22"/>
          <w:szCs w:val="22"/>
        </w:rPr>
        <w:t xml:space="preserve">140 feet</w:t>
      </w:r>
      <w:r>
        <w:rPr>
          <w:sz w:val="22"/>
          <w:szCs w:val="22"/>
        </w:rPr>
        <w:t xml:space="preserve"> below the ground. The pump discharges into a system held at </w:t>
      </w:r>
      <w:r>
        <w:rPr>
          <w:b/>
          <w:bCs/>
          <w:sz w:val="22"/>
          <w:szCs w:val="22"/>
        </w:rPr>
        <w:t xml:space="preserve">65 psi</w:t>
      </w:r>
      <w:r>
        <w:rPr>
          <w:sz w:val="22"/>
          <w:szCs w:val="22"/>
        </w:rPr>
        <w:t xml:space="preserve">. Friction losses in the discharge piping are </w:t>
      </w:r>
      <w:r>
        <w:rPr>
          <w:b/>
          <w:bCs/>
          <w:sz w:val="22"/>
          <w:szCs w:val="22"/>
        </w:rPr>
        <w:t xml:space="preserve">25 feet</w:t>
      </w:r>
      <w:r>
        <w:rPr>
          <w:sz w:val="22"/>
          <w:szCs w:val="22"/>
        </w:rPr>
        <w:t xml:space="preserve">. One psi equals 2.31 feet of head. Show your work and round sensibly.</w:t>
      </w:r>
    </w:p>
    <w:p>
      <w:pPr>
        <w:pStyle w:val="ListParagraph"/>
        <w:keepNext/>
        <w:keepLines/>
        <w:numPr>
          <w:ilvl w:val="0"/>
          <w:numId w:val="3"/>
        </w:numPr>
        <w:spacing w:after="100" w:line="276"/>
        <w:ind w:left="720" w:hanging="360"/>
      </w:pPr>
      <w:r>
        <w:rPr>
          <w:sz w:val="22"/>
          <w:szCs w:val="22"/>
        </w:rPr>
        <w:t xml:space="preserve">Find the well's drawdown (pumping water level minus static water level),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well's specific capacity (pumping rate divided by drawdown), in gpm per foot of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65 psi discharge pressure into feet of head, using 1 psi = 2.31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Build the total dynamic head (TDH) by adding the lift (the 140-foot pumping water level), the discharge head from item 3, and the 25 feet of friction losses. Give the TDH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 horsepower using WHP = (flow in gpm x TDH in feet) / 3960.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is 75 percent efficient. Find the brake horsepower the pump shaft needs: brake horsepower = water horsepower / 0.75.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motor is 90 percent efficient. Find the motor input horsepower: motor horsepower = brake horsepower / 0.90. Report it to a sensible precision.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pump runs at 600 gpm for 18 hours in one day, how many gallons does the well deliver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several years the well screen clogs, so drawdown grows while the pumping rate stays at 600 gpm. Explain what happens to the specific capacity and what that tells the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motor input horsepower in item 7 is larger than the water horsepower in item 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Coldstream Well 4: Drawdown, Total Dynamic Head, and Pump Power</w:t>
      </w:r>
    </w:p>
    <w:p>
      <w:pPr>
        <w:keepNext/>
        <w:spacing w:after="160"/>
      </w:pPr>
      <w:r>
        <w:rPr>
          <w:color w:val="5B6B70"/>
          <w:sz w:val="20"/>
          <w:szCs w:val="20"/>
        </w:rPr>
        <w:t xml:space="preserve">Worksheet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ft. Drawdown = pumping water level - static water level = 140 - 80 = 60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gpm per ft. Specific capacity = pumping rate / drawdown = 600 / 60 = 10 gallons per minute per foot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150 ft. 65 psi x 2.31 feet per psi = 150.15 feet, about 150 feet of head.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315 ft. TDH = 140 (lift) + 150 (discharge head) + 25 (friction) = 315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47.7 hp. WHP = (600 x 315) / 3960 = 189,000 / 3960 = 47.73, about 47.7 water horsepower.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63.6 hp. Brake horsepower = 47.73 / 0.75 = 63.64, about 63.6 horsepower.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71 hp. Motor horsepower = 63.64 / 0.90 = 70.71, about 71 horsepower. The efficiencies are known to only two figures, so a two-figure answer matches the precision of the inputs.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648,000 gal. 600 gallons per minute x 60 minutes per hour x 18 hours = 648,000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Specific capacity falls, because the same 600 gpm now costs more drawdown. A dropping specific capacity is a warning that the well or its screen is losing efficiency and may need rehabilitation.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Some energy is lost to friction and turbulence inside the pump, and more is lost as heat in the motor. Because neither is perfectly efficient, the motor must draw more horsepower than the water horsepower that actually moves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Coldstream Well 4: Drawdown, Total Dynamic Head, and Pump Power</dc:title>
  <dc:subject>Worksheet · Grade 11 · Science</dc:subject>
  <dc:creator>Water for Schools</dc:creator>
  <cp:keywords>Worksheet, Grade 11, Science</cp:keywords>
  <dc:description>A grade 11 hydraulics worksheet where students compute drawdown, specific capacity, total dynamic head, and pump horsepower for a fictional municipal well.</dc:description>
  <cp:lastModifiedBy>Water for Schools</cp:lastModifiedBy>
  <cp:revision>1</cp:revision>
  <dcterms:created xsi:type="dcterms:W3CDTF">2026-10-19T16:29:17.917Z</dcterms:created>
  <dcterms:modified xsi:type="dcterms:W3CDTF">2026-10-19T16:29:17.917Z</dcterms:modified>
</cp:coreProperties>
</file>

<file path=docProps/custom.xml><?xml version="1.0" encoding="utf-8"?>
<Properties xmlns="http://schemas.openxmlformats.org/officeDocument/2006/custom-properties" xmlns:vt="http://schemas.openxmlformats.org/officeDocument/2006/docPropsVTypes"/>
</file>