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Intakes at Marden and Culliton: Turbidity Statistics</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statistics set comparing a week of turbidity from two fictional intakes with mean, median, IQR, standard deviation, and an outlier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and interquartile range of a small data set.</w:t>
      </w:r>
    </w:p>
    <w:p>
      <w:pPr>
        <w:pStyle w:val="ListParagraph"/>
        <w:keepNext/>
        <w:keepLines/>
        <w:numPr>
          <w:ilvl w:val="0"/>
          <w:numId w:val="2"/>
        </w:numPr>
        <w:spacing w:after="60" w:line="264"/>
        <w:ind w:left="720" w:hanging="360"/>
      </w:pPr>
      <w:r>
        <w:rPr>
          <w:sz w:val="22"/>
          <w:szCs w:val="22"/>
        </w:rPr>
        <w:t xml:space="preserve">Students will use the 1.5 times IQR rule to identify a statistical outlier.</w:t>
      </w:r>
    </w:p>
    <w:p>
      <w:pPr>
        <w:pStyle w:val="ListParagraph"/>
        <w:keepLines/>
        <w:numPr>
          <w:ilvl w:val="0"/>
          <w:numId w:val="2"/>
        </w:numPr>
        <w:spacing w:after="60" w:line="264"/>
        <w:ind w:left="720" w:hanging="360"/>
      </w:pPr>
      <w:r>
        <w:rPr>
          <w:sz w:val="22"/>
          <w:szCs w:val="22"/>
        </w:rPr>
        <w:t xml:space="preserve">Students will compare two data sets by center and spread and interpret the difference.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Problems 1 through 8 compute and compare the mean and standard deviation of turbidity at two intakes to judge which delivers a more consistent raw-water quality.</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Problem 6 tests the 12.0 reading as an outlier and problem 9 interprets how that single storm value inflates the Marden intake's center and spread.</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mean, median, interquartile range, standard deviation, outlier</w:t>
      </w:r>
    </w:p>
    <w:p>
      <w:pPr>
        <w:pStyle w:val="Heading2"/>
        <w:keepNext/>
        <w:keepLines/>
      </w:pPr>
      <w:r>
        <w:rPr>
          <w:sz w:val="28"/>
          <w:szCs w:val="28"/>
        </w:rPr>
        <w:t xml:space="preserve">Teacher overview</w:t>
      </w:r>
    </w:p>
    <w:p>
      <w:pPr>
        <w:spacing w:after="100" w:line="264"/>
      </w:pPr>
      <w:r>
        <w:rPr>
          <w:sz w:val="22"/>
          <w:szCs w:val="22"/>
        </w:rPr>
        <w:t xml:space="preserve">A utility that can draw from two sources wants to know not just which is cleaner on average, but which is steadier, because a source that swings wildly is harder to treat to a safe, constant quality. This set compares a week of raw-water turbidity readings from two fictional intakes, Marden (a river) and Culliton (a reservoir), using center and spread. A common student error is to trust the mean when a single extreme value is present; one storm reading can pull the mean up sharply while the median barely moves, which is exactly why the resistant statistics of median and interquartile range matter here. Students also run the 1.5-times-IQR outlier test and compare standard deviations to put a number on consistency. Finished water must reach 0.3 NTU, so a variable raw source raises the treatment burden.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sorted lists for both intakes and a labeled five-number-summary template (minimum, Q1, median, Q3, maximum) so students can read the quartiles directly for problems 3 through 6. Allow the standard deviations in problems 7 and 8 to be found with a calculator's statistics mode.</w:t>
      </w:r>
    </w:p>
    <w:p>
      <w:pPr>
        <w:pStyle w:val="Heading3"/>
        <w:keepNext/>
        <w:keepLines/>
      </w:pPr>
      <w:r>
        <w:rPr>
          <w:sz w:val="24"/>
          <w:szCs w:val="24"/>
        </w:rPr>
        <w:t xml:space="preserve">Extension</w:t>
      </w:r>
    </w:p>
    <w:p>
      <w:pPr>
        <w:spacing w:after="100" w:line="264"/>
      </w:pPr>
      <w:r>
        <w:rPr>
          <w:sz w:val="22"/>
          <w:szCs w:val="22"/>
        </w:rPr>
        <w:t xml:space="preserve">Ask students to recompute the Marden mean and standard deviation with the day-5 outlier removed, then write a short paragraph on how much the single reading changed each statistic and which measure of center they would report to a manager.</w:t>
      </w:r>
    </w:p>
    <w:p>
      <w:pPr>
        <w:pStyle w:val="Heading3"/>
        <w:keepNext/>
        <w:keepLines/>
      </w:pPr>
      <w:r>
        <w:rPr>
          <w:sz w:val="24"/>
          <w:szCs w:val="24"/>
        </w:rPr>
        <w:t xml:space="preserve">ELL supports</w:t>
      </w:r>
    </w:p>
    <w:p>
      <w:pPr>
        <w:spacing w:after="100" w:line="264"/>
      </w:pPr>
      <w:r>
        <w:rPr>
          <w:sz w:val="22"/>
          <w:szCs w:val="22"/>
        </w:rPr>
        <w:t xml:space="preserve">Pre-teach "mean," "median," "spread," and "outlier" with a number-line picture showing the six clustered Marden values and the one far-off value. Provide sentence frames for problems 9 and 10, such as "The ___ intake is more consistent because its ___ is smaller."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Intakes at Marden and Culliton: Turbidity Statistics</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keepNext/>
        <w:keepLines/>
        <w:spacing w:after="120" w:line="276"/>
      </w:pPr>
      <w:r>
        <w:rPr>
          <w:sz w:val="22"/>
          <w:szCs w:val="22"/>
        </w:rPr>
        <w:t xml:space="preserve">An operator records seven days of raw-water turbidity, in NTU, from two fictional intakes, Marden (a river) and Culliton (a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0"/>
        <w:gridCol w:w="4480"/>
        <w:gridCol w:w="4480"/>
      </w:tblGrid>
      <w:tr>
        <w:trPr>
          <w:cantSplit/>
          <w:tblHeader/>
        </w:trPr>
        <w:tc>
          <w:tcPr>
            <w:tcW w:type="dxa" w:w="1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Marden intake (NTU)</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Culliton intake (NTU)</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3.8</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5.1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12.0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3.9</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7</w:t>
            </w:r>
          </w:p>
        </w:tc>
        <w:tc>
          <w:tcPr>
            <w:tcW w:type="dxa" w:w="4480"/>
            <w:tcMar>
              <w:top w:type="dxa" w:w="70"/>
              <w:left w:type="dxa" w:w="100"/>
              <w:bottom w:type="dxa" w:w="70"/>
              <w:right w:type="dxa" w:w="100"/>
            </w:tcMar>
            <w:vAlign w:val="top"/>
          </w:tcPr>
          <w:p>
            <w:pPr>
              <w:spacing w:after="0" w:line="252"/>
              <w:jc w:val="left"/>
            </w:pPr>
            <w:r>
              <w:rPr>
                <w:sz w:val="22"/>
                <w:szCs w:val="22"/>
              </w:rPr>
              <w:t xml:space="preserve">4.6</w:t>
            </w:r>
          </w:p>
        </w:tc>
        <w:tc>
          <w:tcPr>
            <w:tcW w:type="dxa" w:w="4480"/>
            <w:tcMar>
              <w:top w:type="dxa" w:w="70"/>
              <w:left w:type="dxa" w:w="100"/>
              <w:bottom w:type="dxa" w:w="70"/>
              <w:right w:type="dxa" w:w="100"/>
            </w:tcMar>
            <w:vAlign w:val="top"/>
          </w:tcPr>
          <w:p>
            <w:pPr>
              <w:spacing w:after="0" w:line="252"/>
              <w:jc w:val="left"/>
            </w:pPr>
            <w:r>
              <w:rPr>
                <w:sz w:val="22"/>
                <w:szCs w:val="22"/>
              </w:rPr>
              <w:t xml:space="preserve">1.4</w:t>
            </w:r>
          </w:p>
        </w:tc>
      </w:tr>
    </w:tbl>
    <w:p>
      <w:pPr>
        <w:spacing w:after="160" w:before="0"/>
      </w:pPr>
    </w:p>
    <w:p>
      <w:pPr>
        <w:pStyle w:val="ListParagraph"/>
        <w:keepNext/>
        <w:keepLines/>
        <w:numPr>
          <w:ilvl w:val="0"/>
          <w:numId w:val="3"/>
        </w:numPr>
        <w:spacing w:after="100" w:line="276"/>
        <w:ind w:left="720" w:hanging="360"/>
      </w:pPr>
      <w:r>
        <w:rPr>
          <w:sz w:val="22"/>
          <w:szCs w:val="22"/>
        </w:rPr>
        <w:t xml:space="preserve">Calculate the mean turbidity of the Marden intake's seven readings, in NTU. Round to two decimals.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mean turbidity of the Culliton intake's seven readings, in NTU. Round to two decimals.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turbidity of the Marden intake, in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(IQR) of the Marden intake, in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interquartile range of the Culliton intake, in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rule that a value above the third quartile plus 1.5 times the IQR is an outlier, test whether the Marden intake's 12.0 reading is an outlier.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calculator, find the population standard deviation of the Culliton intake's readings, in NTU. Round to two decimals.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calculator, find the population standard deviation of the Marden intake's readings, in NTU. Round to two decimals.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intake delivers more consistent turbidity, and which single reading most inflates the other intake's mean and spread? Explain using your results.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intakes must be treated to a finished-water turbidity at or below 0.3 NTU. Explain why the Marden intake's higher and more variable raw turbidity makes the operator's job harder.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Intakes at Marden and Culliton: Turbidity Statistics</w:t>
      </w:r>
    </w:p>
    <w:p>
      <w:pPr>
        <w:keepNext/>
        <w:spacing w:after="160"/>
      </w:pPr>
      <w:r>
        <w:rPr>
          <w:color w:val="5B6B70"/>
          <w:sz w:val="20"/>
          <w:szCs w:val="20"/>
        </w:rPr>
        <w:t xml:space="preserve">Math problem set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5.44 NTU.</w:t>
      </w:r>
      <w:r>
        <w:rPr>
          <w:sz w:val="22"/>
          <w:szCs w:val="22"/>
        </w:rPr>
        <w:br/>
      </w:r>
      <w:r>
        <w:rPr>
          <w:sz w:val="22"/>
          <w:szCs w:val="22"/>
        </w:rPr>
        <w:t xml:space="preserve">Sum = 4.5 + 3.8 + 5.1 + 4.2 + 12.0 + 3.9 + 4.6 = 38.1; 38.1 divided by 7 = 5.44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NTU.</w:t>
      </w:r>
      <w:r>
        <w:rPr>
          <w:sz w:val="22"/>
          <w:szCs w:val="22"/>
        </w:rPr>
        <w:br/>
      </w:r>
      <w:r>
        <w:rPr>
          <w:sz w:val="22"/>
          <w:szCs w:val="22"/>
        </w:rPr>
        <w:t xml:space="preserve">Sum = 1.3 + 1.2 + 1.4 + 1.1 + 1.2 + 1.5 + 1.4 = 9.1; 9.1 divided by 7 = 1.30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NTU.</w:t>
      </w:r>
      <w:r>
        <w:rPr>
          <w:sz w:val="22"/>
          <w:szCs w:val="22"/>
        </w:rPr>
        <w:br/>
      </w:r>
      <w:r>
        <w:rPr>
          <w:sz w:val="22"/>
          <w:szCs w:val="22"/>
        </w:rPr>
        <w:t xml:space="preserve">Sorted Marden: 3.8, 3.9, 4.2, 4.5, 4.6, 5.1, 12.0; the fourth of seven values is the median, 4.5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NTU.</w:t>
      </w:r>
      <w:r>
        <w:rPr>
          <w:sz w:val="22"/>
          <w:szCs w:val="22"/>
        </w:rPr>
        <w:br/>
      </w:r>
      <w:r>
        <w:rPr>
          <w:sz w:val="22"/>
          <w:szCs w:val="22"/>
        </w:rPr>
        <w:t xml:space="preserve">Lower half (3.8, 3.9, 4.2) has median Q1 = 3.9; upper half (4.6, 5.1, 12.0) has median Q3 = 5.1; IQR = 5.1 - 3.9 = 1.2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NTU.</w:t>
      </w:r>
      <w:r>
        <w:rPr>
          <w:sz w:val="22"/>
          <w:szCs w:val="22"/>
        </w:rPr>
        <w:br/>
      </w:r>
      <w:r>
        <w:rPr>
          <w:sz w:val="22"/>
          <w:szCs w:val="22"/>
        </w:rPr>
        <w:t xml:space="preserve">Sorted Culliton: 1.1, 1.2, 1.2, 1.3, 1.4, 1.4, 1.5; Q1 = 1.2 and Q3 = 1.4, so IQR = 1.4 - 1.2 = 0.2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12.0 NTU is an outlier.</w:t>
      </w:r>
      <w:r>
        <w:rPr>
          <w:sz w:val="22"/>
          <w:szCs w:val="22"/>
        </w:rPr>
        <w:br/>
      </w:r>
      <w:r>
        <w:rPr>
          <w:sz w:val="22"/>
          <w:szCs w:val="22"/>
        </w:rPr>
        <w:t xml:space="preserve">Q3 + 1.5 x IQR = 5.1 + 1.5 x 1.2 = 5.1 + 1.8 = 6.9; since 12.0 is greater than 6.9, it is a statistical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0.13 NTU.</w:t>
      </w:r>
      <w:r>
        <w:rPr>
          <w:sz w:val="22"/>
          <w:szCs w:val="22"/>
        </w:rPr>
        <w:br/>
      </w:r>
      <w:r>
        <w:rPr>
          <w:sz w:val="22"/>
          <w:szCs w:val="22"/>
        </w:rPr>
        <w:t xml:space="preserve">Deviations from the mean 1.30 squared sum to 0.12; 0.12 divided by 7 = 0.0171; the square root is 0.13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2.71 NTU.</w:t>
      </w:r>
      <w:r>
        <w:rPr>
          <w:sz w:val="22"/>
          <w:szCs w:val="22"/>
        </w:rPr>
        <w:br/>
      </w:r>
      <w:r>
        <w:rPr>
          <w:sz w:val="22"/>
          <w:szCs w:val="22"/>
        </w:rPr>
        <w:t xml:space="preserve">The squared deviations from the mean 5.44 sum to about 51.34; 51.34 divided by 7 = 7.33; the square root is about 2.71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Culliton is far more consistent; Marden's 12.0 reading inflates its statistics.</w:t>
      </w:r>
      <w:r>
        <w:rPr>
          <w:sz w:val="22"/>
          <w:szCs w:val="22"/>
        </w:rPr>
        <w:br/>
      </w:r>
      <w:r>
        <w:rPr>
          <w:sz w:val="22"/>
          <w:szCs w:val="22"/>
        </w:rPr>
        <w:t xml:space="preserve">Culliton's standard deviation (0.13) and IQR (0.2) are much smaller than Marden's (2.71 and 1.2), so Culliton is steadier; the day-5 reading of 12.0 NTU is the storm value that pulls the Marden mean up to 5.44 and enlarges its spread.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Variable, high raw turbidity forces constant treatment adjustments.</w:t>
      </w:r>
      <w:r>
        <w:rPr>
          <w:sz w:val="22"/>
          <w:szCs w:val="22"/>
        </w:rPr>
        <w:br/>
      </w:r>
      <w:r>
        <w:rPr>
          <w:sz w:val="22"/>
          <w:szCs w:val="22"/>
        </w:rPr>
        <w:t xml:space="preserve">To finish at 0.3 NTU, the plant must remove far more particles from Marden water, and because that water swings from about 3.8 to 12.0 NTU, the operator must keep changing coagulant dose and filter operation to hold the finished water steady, which is harder than treating Culliton's near-constant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Intakes at Marden and Culliton: Turbidity Statistics</dc:title>
  <dc:subject>Math problem set · Grade 11 · Science</dc:subject>
  <dc:creator>Water for Schools</dc:creator>
  <cp:keywords>Math problem set, Grade 11, Science</cp:keywords>
  <dc:description>A grade 11 statistics set comparing a week of turbidity from two fictional intakes with mean, median, IQR, standard deviation, and an outlier test.</dc:description>
  <cp:lastModifiedBy>Water for Schools</cp:lastModifiedBy>
  <cp:revision>1</cp:revision>
  <dcterms:created xsi:type="dcterms:W3CDTF">2026-10-19T16:29:18.180Z</dcterms:created>
  <dcterms:modified xsi:type="dcterms:W3CDTF">2026-10-19T16:29:18.180Z</dcterms:modified>
</cp:coreProperties>
</file>

<file path=docProps/custom.xml><?xml version="1.0" encoding="utf-8"?>
<Properties xmlns="http://schemas.openxmlformats.org/officeDocument/2006/custom-properties" xmlns:vt="http://schemas.openxmlformats.org/officeDocument/2006/docPropsVTypes"/>
</file>