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Sinking Ground in the Sowerby Valley</w:t>
      </w:r>
    </w:p>
    <w:p>
      <w:pPr>
        <w:keepNext/>
        <w:spacing w:after="160"/>
      </w:pPr>
      <w:r>
        <w:rPr>
          <w:color w:val="5B6B70"/>
          <w:sz w:val="20"/>
          <w:szCs w:val="20"/>
        </w:rPr>
        <w:t xml:space="preserve">Reading passage · Grade 12 · Science</w:t>
      </w:r>
    </w:p>
    <w:p>
      <w:pPr>
        <w:spacing w:after="100" w:line="264"/>
      </w:pPr>
      <w:r>
        <w:rPr>
          <w:i/>
          <w:iCs/>
          <w:color w:val="12333F"/>
          <w:sz w:val="22"/>
          <w:szCs w:val="22"/>
        </w:rPr>
        <w:t xml:space="preserve">A grade 12 science passage and data table on how groundwater pumping compacts clay layers, sinks the land surface, and reshapes farming in a fictional valley.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lowering the water level increases the load carried by the aquifer's grains.</w:t>
      </w:r>
    </w:p>
    <w:p>
      <w:pPr>
        <w:pStyle w:val="ListParagraph"/>
        <w:keepNext/>
        <w:keepLines/>
        <w:numPr>
          <w:ilvl w:val="0"/>
          <w:numId w:val="2"/>
        </w:numPr>
        <w:spacing w:after="60" w:line="264"/>
        <w:ind w:left="720" w:hanging="360"/>
      </w:pPr>
      <w:r>
        <w:rPr>
          <w:sz w:val="22"/>
          <w:szCs w:val="22"/>
        </w:rPr>
        <w:t xml:space="preserve">Students will distinguish recoverable compaction in sand from permanent compaction in clay.</w:t>
      </w:r>
    </w:p>
    <w:p>
      <w:pPr>
        <w:pStyle w:val="ListParagraph"/>
        <w:keepLines/>
        <w:numPr>
          <w:ilvl w:val="0"/>
          <w:numId w:val="2"/>
        </w:numPr>
        <w:spacing w:after="60" w:line="264"/>
        <w:ind w:left="720" w:hanging="360"/>
      </w:pPr>
      <w:r>
        <w:rPr>
          <w:sz w:val="22"/>
          <w:szCs w:val="22"/>
        </w:rPr>
        <w:t xml:space="preserve">Students will use a data table to explain why the land keeps sinking after water levels recover.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Question 6 asks students to explain from passage evidence how the availability of groundwater, once orchards replaced row crops, changed where the valley drew its summer water and how hard it drew in dry years.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combine the narrative passage with a table of water levels, surface change, and clay compaction to answer questions neither source settles alone.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subsidence, pore pressure, effective stress, compaction, aquitard, extensometer</w:t>
      </w:r>
    </w:p>
    <w:p>
      <w:pPr>
        <w:pStyle w:val="Heading2"/>
        <w:keepNext/>
        <w:keepLines/>
      </w:pPr>
      <w:r>
        <w:rPr>
          <w:sz w:val="28"/>
          <w:szCs w:val="28"/>
        </w:rPr>
        <w:t xml:space="preserve">Teacher overview</w:t>
      </w:r>
    </w:p>
    <w:p>
      <w:pPr>
        <w:spacing w:after="100" w:line="264"/>
      </w:pPr>
      <w:r>
        <w:rPr>
          <w:sz w:val="22"/>
          <w:szCs w:val="22"/>
        </w:rPr>
        <w:t xml:space="preserve">This passage explains land subsidence, the slow sinking of the ground above a heavily pumped aquifer, using a fictional farming valley as the case. It is written for a grade 12 earth science or environmental science unit on groundwater and human impacts, and it pairs a narrative with a table of well levels, surface change, and measured clay compaction. Teachers can use it before a unit on groundwater management, since the passage supplies the mechanism that makes pumping limits worth arguing about.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labeled cross-section showing the sand layers, the clay layers, and the arrows for pore pressure and effective stress, and mark on it which layer rebounds and which does not. Provide items 1 through 3 with the relevant paragraph or table row identified, so they practice locating evidence before they are asked to infer from it.</w:t>
      </w:r>
    </w:p>
    <w:p>
      <w:pPr>
        <w:pStyle w:val="Heading3"/>
        <w:keepNext/>
        <w:keepLines/>
      </w:pPr>
      <w:r>
        <w:rPr>
          <w:sz w:val="24"/>
          <w:szCs w:val="24"/>
        </w:rPr>
        <w:t xml:space="preserve">Extension</w:t>
      </w:r>
    </w:p>
    <w:p>
      <w:pPr>
        <w:spacing w:after="100" w:line="264"/>
      </w:pPr>
      <w:r>
        <w:rPr>
          <w:sz w:val="22"/>
          <w:szCs w:val="22"/>
        </w:rPr>
        <w:t xml:space="preserve">Ask students to sketch what the table would look like for a zone with no clay layers at all, giving values for all six periods and explaining what would be different about the relationship between the depth-to-water column and the land surface column.</w:t>
      </w:r>
    </w:p>
    <w:p>
      <w:pPr>
        <w:pStyle w:val="Heading3"/>
        <w:keepNext/>
        <w:keepLines/>
      </w:pPr>
      <w:r>
        <w:rPr>
          <w:sz w:val="24"/>
          <w:szCs w:val="24"/>
        </w:rPr>
        <w:t xml:space="preserve">ELL supports</w:t>
      </w:r>
    </w:p>
    <w:p>
      <w:pPr>
        <w:spacing w:after="100" w:line="264"/>
      </w:pPr>
      <w:r>
        <w:rPr>
          <w:sz w:val="22"/>
          <w:szCs w:val="22"/>
        </w:rPr>
        <w:t xml:space="preserve">Pre-teach subsidence, pore pressure, effective stress, and compaction with the labeled cross-section and a simple physical model, such as a sponge under a weight compared with a jar of marbles under the same weight. Provide sentence frames for items 4 through 8, such as "The sand rebounds because ___, but the clay does not because ___."</w:t>
      </w:r>
    </w:p>
    <w:p>
      <w:pPr>
        <w:pStyle w:val="Heading2"/>
        <w:keepNext/>
        <w:keepLines/>
      </w:pPr>
      <w:r>
        <w:rPr>
          <w:sz w:val="28"/>
          <w:szCs w:val="28"/>
        </w:rPr>
        <w:t xml:space="preserve">Extensions</w:t>
      </w:r>
    </w:p>
    <w:p>
      <w:pPr>
        <w:spacing w:after="100" w:line="264"/>
      </w:pPr>
      <w:r>
        <w:rPr>
          <w:sz w:val="22"/>
          <w:szCs w:val="22"/>
        </w:rPr>
        <w:t xml:space="preserve">Have students find a published subsidence map for a real basin and identify one piece of infrastructure inside the fastest-sinking area. Ask them to write a short note explaining what that infrastructure was designed to do, how subsidence would interfere with it, and what measurement its owner should be tracking.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Sinking Ground in the Sowerby Valley</w:t>
      </w:r>
    </w:p>
    <w:p>
      <w:pPr>
        <w:keepNext/>
        <w:spacing w:after="160"/>
      </w:pPr>
      <w:r>
        <w:rPr>
          <w:color w:val="5B6B70"/>
          <w:sz w:val="20"/>
          <w:szCs w:val="20"/>
        </w:rPr>
        <w:t xml:space="preserve">Grade 12 · Science</w:t>
      </w:r>
    </w:p>
    <w:p>
      <w:pPr>
        <w:pStyle w:val="Heading2"/>
        <w:keepNext/>
        <w:keepLines/>
      </w:pPr>
      <w:r>
        <w:rPr>
          <w:sz w:val="28"/>
          <w:szCs w:val="28"/>
        </w:rPr>
        <w:t xml:space="preserve">Passage</w:t>
      </w:r>
    </w:p>
    <w:p>
      <w:pPr>
        <w:spacing w:after="120" w:line="276"/>
      </w:pPr>
      <w:r>
        <w:rPr>
          <w:sz w:val="22"/>
          <w:szCs w:val="22"/>
        </w:rPr>
        <w:t xml:space="preserve">The Sowerby Valley is a fictional farming basin about 40 miles long. Its floor is flat, its summers are dry, and its soil is deep. Farmers settled it because a river crossed it, and they stayed because of what lay underneath. Beneath the valley floor are layers of sand and gravel holding water, stacked between layers of clay. Those water-bearing layers made irrigated farming possible in a place with almost no summer rain.</w:t>
      </w:r>
    </w:p>
    <w:p>
      <w:pPr>
        <w:spacing w:after="120" w:line="276"/>
      </w:pPr>
      <w:r>
        <w:rPr>
          <w:sz w:val="22"/>
          <w:szCs w:val="22"/>
        </w:rPr>
        <w:t xml:space="preserve">For the first fifty years, the river supplied most of the water. Wells were a backup for dry years. That changed as the valley shifted its crops. Row crops such as tomatoes and cotton can be left unplanted in a dry year, and many growers did exactly that. Orchards cannot. A walnut or almond orchard represents years of investment, and the trees must be watered every summer or they die. As orchards spread across the valley in the 1990s and 2000s, the demand for water stopped falling in dry years. Wells became the main supply rather than the backup.</w:t>
      </w:r>
    </w:p>
    <w:p>
      <w:pPr>
        <w:spacing w:after="120" w:line="276"/>
      </w:pPr>
      <w:r>
        <w:rPr>
          <w:sz w:val="22"/>
          <w:szCs w:val="22"/>
        </w:rPr>
        <w:t xml:space="preserve">To see what heavy pumping does to the ground, it helps to look at how an aquifer carries weight. Above any layer of sand sits hundreds of feet of soil and rock. That weight has to be carried by something. Part of it is carried by the water in the pore spaces between the grains, which pushes outward in every direction. That outward push is called pore pressure. The rest is carried by the grains themselves, where they touch. The load carried by the grains is called effective stress.</w:t>
      </w:r>
    </w:p>
    <w:p>
      <w:pPr>
        <w:spacing w:after="120" w:line="276"/>
      </w:pPr>
      <w:r>
        <w:rPr>
          <w:sz w:val="22"/>
          <w:szCs w:val="22"/>
        </w:rPr>
        <w:t xml:space="preserve">The two shares add up to the same total. When pumping lowers the water level, the pore pressure drops, so the grains have to carry more. Effective stress rises, and the layers compress a little. Sand and gravel compress only slightly, and they spring back when water levels recover, because rounded grains rest against each other and do not rearrange much.</w:t>
      </w:r>
    </w:p>
    <w:p>
      <w:pPr>
        <w:spacing w:after="120" w:line="276"/>
      </w:pPr>
      <w:r>
        <w:rPr>
          <w:sz w:val="22"/>
          <w:szCs w:val="22"/>
        </w:rPr>
        <w:t xml:space="preserve">Clay behaves differently. Clay particles are thin plates, and a clay bed holds a great deal of water in the spaces between them. When effective stress rises, the plates slide and pack together into a tighter arrangement. When the water returns, the plates do not slide back. The compaction is permanent, and so is the loss of the space that once held water. A valley that has compacted its clay layers has lost part of its underground reservoir for good.</w:t>
      </w:r>
    </w:p>
    <w:p>
      <w:pPr>
        <w:spacing w:after="120" w:line="276"/>
      </w:pPr>
      <w:r>
        <w:rPr>
          <w:sz w:val="22"/>
          <w:szCs w:val="22"/>
        </w:rPr>
        <w:t xml:space="preserve">The compaction shows up at the surface as subsidence. Sowerby Valley engineers measure it three ways. Extensometers, which are anchored pipes set deep in the clay, record how much a specific interval of layers has shortened. Repeated surveys of benchmarks record how far the ground has dropped. Satellite radar maps the whole valley at once and shows where the sinking is fastest. Well casings give a fourth clue that needs no instrument. A steel casing set in bedrock does not shorten, so as the land around it drops, the casing appears to rise out of the ground.</w:t>
      </w:r>
    </w:p>
    <w:p>
      <w:pPr>
        <w:spacing w:after="120" w:line="276"/>
      </w:pPr>
      <w:r>
        <w:rPr>
          <w:sz w:val="22"/>
          <w:szCs w:val="22"/>
        </w:rPr>
        <w:t xml:space="preserve">Subsidence does damage that is easy to overlook, because nothing collapses. The valley's irrigation canals were built to run downhill at a gentle, carefully surveyed grade. Subsidence is uneven, so parts of a canal sink more than others, and a stretch that once sloped downhill can flatten or tilt back. The canal then carries less water even though nothing has been taken away from it. Bridges lose clearance. Levees lose height above the river. Well casings buckle where the compacting clay grips them. Roads crack along the edges of the fastest-sinking zones.</w:t>
      </w:r>
    </w:p>
    <w:p>
      <w:pPr>
        <w:spacing w:after="120" w:line="276"/>
      </w:pPr>
      <w:r>
        <w:rPr>
          <w:sz w:val="22"/>
          <w:szCs w:val="22"/>
        </w:rPr>
        <w:t xml:space="preserve">The table below gives the record for Zone 4 of the fictional valley. Depth to water is measured from the ground surface, so a larger number means the water level is deeper and the aquifer is more heavily drawn down. Land surface change is negative when the ground drops.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00"/>
        <w:gridCol w:w="2160"/>
        <w:gridCol w:w="2160"/>
        <w:gridCol w:w="2160"/>
      </w:tblGrid>
      <w:tr>
        <w:trPr>
          <w:cantSplit/>
          <w:tblHeader/>
        </w:trPr>
        <w:tc>
          <w:tcPr>
            <w:tcW w:type="dxa" w:w="36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Period</w:t>
            </w:r>
          </w:p>
        </w:tc>
        <w:tc>
          <w:tcPr>
            <w:tcW w:type="dxa" w:w="21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depth to water, deep aquifer (feet)</w:t>
            </w:r>
          </w:p>
        </w:tc>
        <w:tc>
          <w:tcPr>
            <w:tcW w:type="dxa" w:w="21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Land surface change (feet)</w:t>
            </w:r>
          </w:p>
        </w:tc>
        <w:tc>
          <w:tcPr>
            <w:tcW w:type="dxa" w:w="21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Compaction measured in the clay layers (feet)</w:t>
            </w:r>
          </w:p>
        </w:tc>
      </w:tr>
      <w:tr>
        <w:trPr>
          <w:cantSplit/>
        </w:trPr>
        <w:tc>
          <w:tcPr>
            <w:tcW w:type="dxa" w:w="3600"/>
            <w:tcMar>
              <w:top w:type="dxa" w:w="70"/>
              <w:left w:type="dxa" w:w="100"/>
              <w:bottom w:type="dxa" w:w="70"/>
              <w:right w:type="dxa" w:w="100"/>
            </w:tcMar>
            <w:vAlign w:val="top"/>
          </w:tcPr>
          <w:p>
            <w:pPr>
              <w:keepNext/>
              <w:spacing w:after="0" w:line="252"/>
              <w:jc w:val="left"/>
            </w:pPr>
            <w:r>
              <w:rPr>
                <w:sz w:val="22"/>
                <w:szCs w:val="22"/>
              </w:rPr>
              <w:t xml:space="preserve">2004-2007</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210</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-0.6</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0.5</w:t>
            </w:r>
          </w:p>
        </w:tc>
      </w:tr>
      <w:tr>
        <w:trPr>
          <w:cantSplit/>
        </w:trPr>
        <w:tc>
          <w:tcPr>
            <w:tcW w:type="dxa" w:w="3600"/>
            <w:tcMar>
              <w:top w:type="dxa" w:w="70"/>
              <w:left w:type="dxa" w:w="100"/>
              <w:bottom w:type="dxa" w:w="70"/>
              <w:right w:type="dxa" w:w="100"/>
            </w:tcMar>
            <w:vAlign w:val="top"/>
          </w:tcPr>
          <w:p>
            <w:pPr>
              <w:keepNext/>
              <w:spacing w:after="0" w:line="252"/>
              <w:jc w:val="left"/>
            </w:pPr>
            <w:r>
              <w:rPr>
                <w:sz w:val="22"/>
                <w:szCs w:val="22"/>
              </w:rPr>
              <w:t xml:space="preserve">2008-2011</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245</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1.3</w:t>
            </w:r>
          </w:p>
        </w:tc>
      </w:tr>
      <w:tr>
        <w:trPr>
          <w:cantSplit/>
        </w:trPr>
        <w:tc>
          <w:tcPr>
            <w:tcW w:type="dxa" w:w="3600"/>
            <w:tcMar>
              <w:top w:type="dxa" w:w="70"/>
              <w:left w:type="dxa" w:w="100"/>
              <w:bottom w:type="dxa" w:w="70"/>
              <w:right w:type="dxa" w:w="100"/>
            </w:tcMar>
            <w:vAlign w:val="top"/>
          </w:tcPr>
          <w:p>
            <w:pPr>
              <w:keepNext/>
              <w:spacing w:after="0" w:line="252"/>
              <w:jc w:val="left"/>
            </w:pPr>
            <w:r>
              <w:rPr>
                <w:sz w:val="22"/>
                <w:szCs w:val="22"/>
              </w:rPr>
              <w:t xml:space="preserve">2012-2016</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310</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2.9</w:t>
            </w:r>
          </w:p>
        </w:tc>
      </w:tr>
      <w:tr>
        <w:trPr>
          <w:cantSplit/>
        </w:trPr>
        <w:tc>
          <w:tcPr>
            <w:tcW w:type="dxa" w:w="3600"/>
            <w:tcMar>
              <w:top w:type="dxa" w:w="70"/>
              <w:left w:type="dxa" w:w="100"/>
              <w:bottom w:type="dxa" w:w="70"/>
              <w:right w:type="dxa" w:w="100"/>
            </w:tcMar>
            <w:vAlign w:val="top"/>
          </w:tcPr>
          <w:p>
            <w:pPr>
              <w:keepNext/>
              <w:spacing w:after="0" w:line="252"/>
              <w:jc w:val="left"/>
            </w:pPr>
            <w:r>
              <w:rPr>
                <w:sz w:val="22"/>
                <w:szCs w:val="22"/>
              </w:rPr>
              <w:t xml:space="preserve">2017-2018, wet years</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255</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-0.2</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0.2</w:t>
            </w:r>
          </w:p>
        </w:tc>
      </w:tr>
      <w:tr>
        <w:trPr>
          <w:cantSplit/>
        </w:trPr>
        <w:tc>
          <w:tcPr>
            <w:tcW w:type="dxa" w:w="3600"/>
            <w:tcMar>
              <w:top w:type="dxa" w:w="70"/>
              <w:left w:type="dxa" w:w="100"/>
              <w:bottom w:type="dxa" w:w="70"/>
              <w:right w:type="dxa" w:w="100"/>
            </w:tcMar>
            <w:vAlign w:val="top"/>
          </w:tcPr>
          <w:p>
            <w:pPr>
              <w:keepNext/>
              <w:spacing w:after="0" w:line="252"/>
              <w:jc w:val="left"/>
            </w:pPr>
            <w:r>
              <w:rPr>
                <w:sz w:val="22"/>
                <w:szCs w:val="22"/>
              </w:rPr>
              <w:t xml:space="preserve">2019-2022</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268</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-0.9</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3600"/>
            <w:tcMar>
              <w:top w:type="dxa" w:w="70"/>
              <w:left w:type="dxa" w:w="100"/>
              <w:bottom w:type="dxa" w:w="70"/>
              <w:right w:type="dxa" w:w="100"/>
            </w:tcMar>
            <w:vAlign w:val="top"/>
          </w:tcPr>
          <w:p>
            <w:pPr>
              <w:spacing w:after="0" w:line="252"/>
              <w:jc w:val="left"/>
            </w:pPr>
            <w:r>
              <w:rPr>
                <w:sz w:val="22"/>
                <w:szCs w:val="22"/>
              </w:rPr>
              <w:t xml:space="preserve">2023-2025, wet years</w:t>
            </w:r>
          </w:p>
        </w:tc>
        <w:tc>
          <w:tcPr>
            <w:tcW w:type="dxa" w:w="2160"/>
            <w:tcMar>
              <w:top w:type="dxa" w:w="70"/>
              <w:left w:type="dxa" w:w="100"/>
              <w:bottom w:type="dxa" w:w="70"/>
              <w:right w:type="dxa" w:w="100"/>
            </w:tcMar>
            <w:vAlign w:val="top"/>
          </w:tcPr>
          <w:p>
            <w:pPr>
              <w:spacing w:after="0" w:line="252"/>
              <w:jc w:val="left"/>
            </w:pPr>
            <w:r>
              <w:rPr>
                <w:sz w:val="22"/>
                <w:szCs w:val="22"/>
              </w:rPr>
              <w:t xml:space="preserve">232</w:t>
            </w:r>
          </w:p>
        </w:tc>
        <w:tc>
          <w:tcPr>
            <w:tcW w:type="dxa" w:w="2160"/>
            <w:tcMar>
              <w:top w:type="dxa" w:w="70"/>
              <w:left w:type="dxa" w:w="100"/>
              <w:bottom w:type="dxa" w:w="70"/>
              <w:right w:type="dxa" w:w="100"/>
            </w:tcMar>
            <w:vAlign w:val="top"/>
          </w:tcPr>
          <w:p>
            <w:pPr>
              <w:spacing w:after="0" w:line="252"/>
              <w:jc w:val="left"/>
            </w:pPr>
            <w:r>
              <w:rPr>
                <w:sz w:val="22"/>
                <w:szCs w:val="22"/>
              </w:rPr>
              <w:t xml:space="preserve">-0.3</w:t>
            </w:r>
          </w:p>
        </w:tc>
        <w:tc>
          <w:tcPr>
            <w:tcW w:type="dxa" w:w="2160"/>
            <w:tcMar>
              <w:top w:type="dxa" w:w="70"/>
              <w:left w:type="dxa" w:w="100"/>
              <w:bottom w:type="dxa" w:w="70"/>
              <w:right w:type="dxa" w:w="100"/>
            </w:tcMar>
            <w:vAlign w:val="top"/>
          </w:tcPr>
          <w:p>
            <w:pPr>
              <w:spacing w:after="0" w:line="252"/>
              <w:jc w:val="left"/>
            </w:pPr>
            <w:r>
              <w:rPr>
                <w:sz w:val="22"/>
                <w:szCs w:val="22"/>
              </w:rPr>
              <w:t xml:space="preserve">0.3</w:t>
            </w:r>
          </w:p>
        </w:tc>
      </w:tr>
    </w:tbl>
    <w:p>
      <w:pPr>
        <w:spacing w:after="160" w:before="0"/>
      </w:pPr>
    </w:p>
    <w:p>
      <w:pPr>
        <w:spacing w:after="120" w:line="276"/>
      </w:pPr>
      <w:r>
        <w:rPr>
          <w:sz w:val="22"/>
          <w:szCs w:val="22"/>
        </w:rPr>
        <w:t xml:space="preserve">One feature of the record is easy to misread. Water levels recovered in the wet years, yet the ground kept sinking, more slowly but steadily. The reason lies in how slowly water moves through clay. A sand aquifer refills within months. A thick clay bed drains and refills over years, so the pressure deep inside it can still be falling long after the sand around it has recovered. Engineers call the sinking that continues during that lag residual compaction.</w:t>
      </w:r>
    </w:p>
    <w:p>
      <w:pPr>
        <w:spacing w:after="120" w:line="276"/>
      </w:pPr>
      <w:r>
        <w:rPr>
          <w:sz w:val="22"/>
          <w:szCs w:val="22"/>
        </w:rPr>
        <w:t xml:space="preserve">Sowerby Valley now limits pumping through a groundwater plan that assigns each district an annual allowance. Growers are recharging basins during wet winters and fallowing some acreage in dry years. Water levels have risen, yet the land surface has not come back up. Subsidence from compacted clay is a change to the landscape that cannot be undone by changing the practice that caused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carries part of the weight of the material above an aquifer besides the grains themselves?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say happens to effective stress when pumping lowers the water level in an aquifer?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name the period in which the land surface dropped the most, and give the amount of the drop.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sand layers spring back after water levels recover while the clay layers do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the 2023-2025 row the depth to water is shallower than in 2019-2022, which means water levels recovered, and yet the land surface still dropped. Explain how both of those can be true at once.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valley's crops changed from row crops to orchards. Explain how that change affected the demand for groundwater in dry years, and why the change mattered for the aquifer.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canal in the valley carries less water than it did when it was built, even though nothing was removed from it and its walls are intact. Explain why, using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lost storage permanent. Explain what exactly is lost and why the word is accurate.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Sinking Ground in the Sowerby Valley</w:t>
      </w:r>
    </w:p>
    <w:p>
      <w:pPr>
        <w:keepNext/>
        <w:spacing w:after="160"/>
      </w:pPr>
      <w:r>
        <w:rPr>
          <w:color w:val="5B6B70"/>
          <w:sz w:val="20"/>
          <w:szCs w:val="20"/>
        </w:rPr>
        <w:t xml:space="preserve">Reading passage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water in the pore spaces.</w:t>
      </w:r>
      <w:r>
        <w:rPr>
          <w:sz w:val="22"/>
          <w:szCs w:val="22"/>
        </w:rPr>
        <w:br/>
      </w:r>
      <w:r>
        <w:rPr>
          <w:sz w:val="22"/>
          <w:szCs w:val="22"/>
        </w:rPr>
        <w:t xml:space="preserve">The passage explains that part of the overlying weight is carried by water in the pores, which pushes outward in every direction, and calls that share pore pressure.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effective stress rises.</w:t>
      </w:r>
      <w:r>
        <w:rPr>
          <w:sz w:val="22"/>
          <w:szCs w:val="22"/>
        </w:rPr>
        <w:br/>
      </w:r>
      <w:r>
        <w:rPr>
          <w:sz w:val="22"/>
          <w:szCs w:val="22"/>
        </w:rPr>
        <w:t xml:space="preserve">Because the two shares add to the same total, a drop in pore pressure means the grains must carry more, so effective stress increases and the layers compress.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2012-2016, with a drop of 3.1 feet.</w:t>
      </w:r>
      <w:r>
        <w:rPr>
          <w:sz w:val="22"/>
          <w:szCs w:val="22"/>
        </w:rPr>
        <w:br/>
      </w:r>
      <w:r>
        <w:rPr>
          <w:sz w:val="22"/>
          <w:szCs w:val="22"/>
        </w:rPr>
        <w:t xml:space="preserve">That row shows the largest land surface change in the table, and it matches the period with the deepest mean water level, 310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sand grains do not rearrange, while clay plates pack into a tighter order. The passage describes sand and gravel as rounded grains that rest against each other and compress only slightly, so they rebound. Clay is made of thin plates that slide into a tighter packing under load and do not slide back when the water returns.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clay is still draining, so compaction continues after the sand aquifer refills. Water moves through clay very slowly. A sand aquifer refills within months, but pressure deep inside a thick clay bed can keep falling for years. The passage names the sinking that continues during that lag residual compaction.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orchards must be watered every year, so dry-year demand no longer fell. Row crops could be left unplanted in a dry year, which reduced pumping when surface water was short. Orchards represent years of investment and die without summer water, so once orchards spread, wells became the main supply instead of a backup and the aquifer was drawn down hardest in exactly the years it recharged least.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uneven subsidence has flattened or reversed the canal's grade.</w:t>
      </w:r>
      <w:r>
        <w:rPr>
          <w:sz w:val="22"/>
          <w:szCs w:val="22"/>
        </w:rPr>
        <w:br/>
      </w:r>
      <w:r>
        <w:rPr>
          <w:sz w:val="22"/>
          <w:szCs w:val="22"/>
        </w:rPr>
        <w:t xml:space="preserve">The canal was surveyed to run downhill at a gentle slope. Because subsidence is uneven, some stretches sank more than others, so a length that once sloped downhill now runs flat or tilts back, and less water moves through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pore space in the clay that once held water is gone.</w:t>
      </w:r>
      <w:r>
        <w:rPr>
          <w:sz w:val="22"/>
          <w:szCs w:val="22"/>
        </w:rPr>
        <w:br/>
      </w:r>
      <w:r>
        <w:rPr>
          <w:sz w:val="22"/>
          <w:szCs w:val="22"/>
        </w:rPr>
        <w:t xml:space="preserve">Compaction packs the clay plates into a tighter arrangement, which destroys the space between them. That space cannot be recreated by refilling the aquifer, so the valley's underground storage capacity is permanently smaller.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Sinking Ground in the Sowerby Valley</dc:title>
  <dc:subject>Reading passage · Grade 12 · Science</dc:subject>
  <dc:creator>Water for Schools</dc:creator>
  <cp:keywords>Reading passage, Grade 12, Science</cp:keywords>
  <dc:description>A grade 12 science passage and data table on how groundwater pumping compacts clay layers, sinks the land surface, and reshapes farming in a fictional valley.</dc:description>
  <cp:lastModifiedBy>Water for Schools</cp:lastModifiedBy>
  <cp:revision>1</cp:revision>
  <dcterms:created xsi:type="dcterms:W3CDTF">2026-10-19T16:29:19.241Z</dcterms:created>
  <dcterms:modified xsi:type="dcterms:W3CDTF">2026-10-19T16:29:19.241Z</dcterms:modified>
</cp:coreProperties>
</file>

<file path=docProps/custom.xml><?xml version="1.0" encoding="utf-8"?>
<Properties xmlns="http://schemas.openxmlformats.org/officeDocument/2006/custom-properties" xmlns:vt="http://schemas.openxmlformats.org/officeDocument/2006/docPropsVTypes"/>
</file>