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Ivyford Pond's Cloudy Jar: Testing Two Strainers</w:t>
      </w:r>
    </w:p>
    <w:p>
      <w:pPr>
        <w:keepNext/>
        <w:spacing w:after="160"/>
      </w:pPr>
      <w:r>
        <w:rPr>
          <w:color w:val="5B6B70"/>
          <w:sz w:val="20"/>
          <w:szCs w:val="20"/>
        </w:rPr>
        <w:t xml:space="preserve">Lab / experiment · Grade 2 · Science</w:t>
      </w:r>
    </w:p>
    <w:p>
      <w:pPr>
        <w:spacing w:after="100" w:line="264"/>
      </w:pPr>
      <w:r>
        <w:rPr>
          <w:i/>
          <w:iCs/>
          <w:color w:val="12333F"/>
          <w:sz w:val="22"/>
          <w:szCs w:val="22"/>
        </w:rPr>
        <w:t xml:space="preserve">Grade 2 groups describe a cloth and a screen by their properties, then pour cloudy pond-style water through each and compare which strainer catches more bits.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large jar of teacher-made cloudy water</w:t>
            </w:r>
          </w:p>
          <w:p>
            <w:pPr>
              <w:spacing w:after="0"/>
            </w:pPr>
            <w:r>
              <w:rPr>
                <w:sz w:val="20"/>
                <w:szCs w:val="20"/>
              </w:rPr>
              <w:t xml:space="preserve">• Tap water to fill the jar</w:t>
            </w:r>
          </w:p>
          <w:p>
            <w:pPr>
              <w:spacing w:after="0"/>
            </w:pPr>
            <w:r>
              <w:rPr>
                <w:sz w:val="20"/>
                <w:szCs w:val="20"/>
              </w:rPr>
              <w:t xml:space="preserve">• Potting soil, about one spoonful</w:t>
            </w:r>
          </w:p>
          <w:p>
            <w:pPr>
              <w:spacing w:after="0"/>
            </w:pPr>
            <w:r>
              <w:rPr>
                <w:sz w:val="20"/>
                <w:szCs w:val="20"/>
              </w:rPr>
              <w:t xml:space="preserve">• A few dry leaves torn into small bits</w:t>
            </w:r>
          </w:p>
          <w:p>
            <w:pPr>
              <w:spacing w:after="0"/>
            </w:pPr>
            <w:r>
              <w:rPr>
                <w:sz w:val="20"/>
                <w:szCs w:val="20"/>
              </w:rPr>
              <w:t xml:space="preserve">• 4 clear plastic cups per group</w:t>
            </w:r>
          </w:p>
          <w:p>
            <w:pPr>
              <w:spacing w:after="0"/>
            </w:pPr>
            <w:r>
              <w:rPr>
                <w:sz w:val="20"/>
                <w:szCs w:val="20"/>
              </w:rPr>
              <w:t xml:space="preserve">• Cotton cloth squares, about the size of a hand, one per group</w:t>
            </w:r>
          </w:p>
          <w:p>
            <w:pPr>
              <w:spacing w:after="0"/>
            </w:pPr>
            <w:r>
              <w:rPr>
                <w:sz w:val="20"/>
                <w:szCs w:val="20"/>
              </w:rPr>
              <w:t xml:space="preserve">• Plastic window screen or mesh produce bag squares, one per group</w:t>
            </w:r>
          </w:p>
          <w:p>
            <w:pPr>
              <w:spacing w:after="0"/>
            </w:pPr>
            <w:r>
              <w:rPr>
                <w:sz w:val="20"/>
                <w:szCs w:val="20"/>
              </w:rPr>
              <w:t xml:space="preserve">• 2 rubber bands per group</w:t>
            </w:r>
          </w:p>
          <w:p>
            <w:pPr>
              <w:spacing w:after="0"/>
            </w:pPr>
            <w:r>
              <w:rPr>
                <w:sz w:val="20"/>
                <w:szCs w:val="20"/>
              </w:rPr>
              <w:t xml:space="preserve">• A timer or a clock with a second hand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a cloth and a screen by hole size, texture, and thickness.</w:t>
      </w:r>
    </w:p>
    <w:p>
      <w:pPr>
        <w:pStyle w:val="ListParagraph"/>
        <w:keepNext/>
        <w:keepLines/>
        <w:numPr>
          <w:ilvl w:val="0"/>
          <w:numId w:val="2"/>
        </w:numPr>
        <w:spacing w:after="60" w:line="264"/>
        <w:ind w:left="720" w:hanging="360"/>
      </w:pPr>
      <w:r>
        <w:rPr>
          <w:sz w:val="22"/>
          <w:szCs w:val="22"/>
        </w:rPr>
        <w:t xml:space="preserve">Students will pour the same cloudy water through two strainers and record what each one caught.</w:t>
      </w:r>
    </w:p>
    <w:p>
      <w:pPr>
        <w:pStyle w:val="ListParagraph"/>
        <w:keepLines/>
        <w:numPr>
          <w:ilvl w:val="0"/>
          <w:numId w:val="2"/>
        </w:numPr>
        <w:spacing w:after="60" w:line="264"/>
        <w:ind w:left="720" w:hanging="360"/>
      </w:pPr>
      <w:r>
        <w:rPr>
          <w:sz w:val="22"/>
          <w:szCs w:val="22"/>
        </w:rPr>
        <w:t xml:space="preserve">Students will name which strainer worked better and give one piece of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2-PS1-1 (NGSS)</w:t>
      </w:r>
      <w:r>
        <w:rPr>
          <w:sz w:val="22"/>
          <w:szCs w:val="22"/>
        </w:rPr>
        <w:t xml:space="preserve">: Plan and conduct an investigation to describe and classify different kinds of materials by their observable properties.</w:t>
      </w:r>
    </w:p>
    <w:p>
      <w:pPr>
        <w:spacing w:after="100" w:line="264"/>
        <w:ind w:left="360"/>
      </w:pPr>
      <w:r>
        <w:rPr>
          <w:i/>
          <w:iCs/>
          <w:color w:val="5B6B70"/>
          <w:sz w:val="20"/>
          <w:szCs w:val="20"/>
        </w:rPr>
        <w:t xml:space="preserve">How this material addresses it: Before any water is poured, students describe and classify the cloth and the screen by hole size, texture, and thickness and record those observable properties in the first table, then conduct the pouring investigation those properties were chosen to test.</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Students compare drip time, clearness, and caught-bits data from two strainers built for the same jar of cloudy water, then name in questions 3 through 6 and question 8 where each design is the stronger and where it is the weaker of the two.</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strainer, screen, property, clear, cloudy</w:t>
      </w:r>
    </w:p>
    <w:p>
      <w:pPr>
        <w:pStyle w:val="Heading2"/>
        <w:keepNext/>
        <w:keepLines/>
      </w:pPr>
      <w:r>
        <w:rPr>
          <w:sz w:val="28"/>
          <w:szCs w:val="28"/>
        </w:rPr>
        <w:t xml:space="preserve">Teacher overview</w:t>
      </w:r>
    </w:p>
    <w:p>
      <w:pPr>
        <w:spacing w:after="100" w:line="264"/>
      </w:pPr>
      <w:r>
        <w:rPr>
          <w:sz w:val="22"/>
          <w:szCs w:val="22"/>
        </w:rPr>
        <w:t xml:space="preserve">The jar in this lab stands in for a scoop from the fictional Ivyford Pond, and the teacher makes it in front of the class from tap water, a spoonful of potting soil, and torn dry leaves, so no student handles real pond water. Groups first describe two materials, a cotton cloth and a plastic screen, by properties they can see and feel, then pour the same cloudy water through each and compare what came out. Expect a prediction that whichever strainer lets water through fastest must also be the one cleaning it best. The screen is the faster of the two and the less effective, so the test puts that prediction directly in front of the class. The brown tint stays in both cups, which sets up the point that a strainer catches only the bits too big to fit through its holes while the finest particles pass straight through.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Build one pair of strainers as a class demonstration before groups build their own, and give these groups a data table with word choices to circle rather than blank cells. Pour for the group while a student runs the timer.</w:t>
      </w:r>
    </w:p>
    <w:p>
      <w:pPr>
        <w:pStyle w:val="Heading3"/>
        <w:keepNext/>
        <w:keepLines/>
      </w:pPr>
      <w:r>
        <w:rPr>
          <w:sz w:val="24"/>
          <w:szCs w:val="24"/>
        </w:rPr>
        <w:t xml:space="preserve">Extension</w:t>
      </w:r>
    </w:p>
    <w:p>
      <w:pPr>
        <w:spacing w:after="100" w:line="264"/>
      </w:pPr>
      <w:r>
        <w:rPr>
          <w:sz w:val="22"/>
          <w:szCs w:val="22"/>
        </w:rPr>
        <w:t xml:space="preserve">Have groups fold the cloth in half and run the test a third time, then compare the new drip time and clearness with the single layer result. Ask them to say whether a thicker strainer is always the better choice.</w:t>
      </w:r>
    </w:p>
    <w:p>
      <w:pPr>
        <w:pStyle w:val="Heading3"/>
        <w:keepNext/>
        <w:keepLines/>
      </w:pPr>
      <w:r>
        <w:rPr>
          <w:sz w:val="24"/>
          <w:szCs w:val="24"/>
        </w:rPr>
        <w:t xml:space="preserve">ELL supports</w:t>
      </w:r>
    </w:p>
    <w:p>
      <w:pPr>
        <w:spacing w:after="100" w:line="264"/>
      </w:pPr>
      <w:r>
        <w:rPr>
          <w:sz w:val="22"/>
          <w:szCs w:val="22"/>
        </w:rPr>
        <w:t xml:space="preserve">Set out a labeled sample of cloth and screen at each table so the two names stay attached to the objects. Provide the word bank clear, cloudy, fast, slow, many, some, and none for the data tables, and allow answers to questions 1, 3, 5, and 6 to be given by pointing at the chosen cup.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Ivyford Pond's Cloudy Jar: Testing Two Strainers</w:t>
      </w:r>
    </w:p>
    <w:p>
      <w:pPr>
        <w:keepNext/>
        <w:spacing w:after="160"/>
      </w:pPr>
      <w:r>
        <w:rPr>
          <w:color w:val="5B6B70"/>
          <w:sz w:val="26"/>
          <w:szCs w:val="26"/>
        </w:rPr>
        <w:t xml:space="preserve">Grade 2 · Science</w:t>
      </w:r>
    </w:p>
    <w:p>
      <w:pPr>
        <w:pStyle w:val="Heading2"/>
        <w:keepNext/>
        <w:keepLines/>
      </w:pPr>
      <w:r>
        <w:rPr>
          <w:sz w:val="34"/>
          <w:szCs w:val="34"/>
        </w:rPr>
        <w:t xml:space="preserve">Procedure</w:t>
      </w:r>
    </w:p>
    <w:p>
      <w:pPr>
        <w:spacing w:after="120" w:line="276"/>
      </w:pPr>
      <w:r>
        <w:rPr>
          <w:b/>
          <w:bCs/>
          <w:sz w:val="28"/>
          <w:szCs w:val="28"/>
        </w:rPr>
        <w:t xml:space="preserve">Step 1.</w:t>
      </w:r>
      <w:r>
        <w:rPr>
          <w:sz w:val="28"/>
          <w:szCs w:val="28"/>
        </w:rPr>
        <w:t xml:space="preserve"> Your teacher will make the cloudy water. Watch as the soil and leaf bits go in. Do not drink any of the water.</w:t>
      </w:r>
    </w:p>
    <w:p>
      <w:pPr>
        <w:spacing w:after="120" w:line="276"/>
      </w:pPr>
      <w:r>
        <w:rPr>
          <w:b/>
          <w:bCs/>
          <w:sz w:val="28"/>
          <w:szCs w:val="28"/>
        </w:rPr>
        <w:t xml:space="preserve">Step 2.</w:t>
      </w:r>
      <w:r>
        <w:rPr>
          <w:sz w:val="28"/>
          <w:szCs w:val="28"/>
        </w:rPr>
        <w:t xml:space="preserve"> Look at your cloth square. Look at your screen square. Feel each one. Write what you see and feel in the first table.</w:t>
      </w:r>
    </w:p>
    <w:p>
      <w:pPr>
        <w:spacing w:after="120" w:line="276"/>
      </w:pPr>
      <w:r>
        <w:rPr>
          <w:b/>
          <w:bCs/>
          <w:sz w:val="28"/>
          <w:szCs w:val="28"/>
        </w:rPr>
        <w:t xml:space="preserve">Step 3.</w:t>
      </w:r>
      <w:r>
        <w:rPr>
          <w:sz w:val="28"/>
          <w:szCs w:val="28"/>
        </w:rPr>
        <w:t xml:space="preserve"> Put the cloth over the top of an empty cup. Push it down a little in the middle. Hold it on with a rubber band. This is Strainer A.</w:t>
      </w:r>
    </w:p>
    <w:p>
      <w:pPr>
        <w:spacing w:after="120" w:line="276"/>
      </w:pPr>
      <w:r>
        <w:rPr>
          <w:b/>
          <w:bCs/>
          <w:sz w:val="28"/>
          <w:szCs w:val="28"/>
        </w:rPr>
        <w:t xml:space="preserve">Step 4.</w:t>
      </w:r>
      <w:r>
        <w:rPr>
          <w:sz w:val="28"/>
          <w:szCs w:val="28"/>
        </w:rPr>
        <w:t xml:space="preserve"> Put the screen over the top of a second empty cup. Hold it on with a rubber band. This is Strainer B.</w:t>
      </w:r>
    </w:p>
    <w:p>
      <w:pPr>
        <w:spacing w:after="120" w:line="276"/>
      </w:pPr>
      <w:r>
        <w:rPr>
          <w:b/>
          <w:bCs/>
          <w:sz w:val="28"/>
          <w:szCs w:val="28"/>
        </w:rPr>
        <w:t xml:space="preserve">Step 5.</w:t>
      </w:r>
      <w:r>
        <w:rPr>
          <w:sz w:val="28"/>
          <w:szCs w:val="28"/>
        </w:rPr>
        <w:t xml:space="preserve"> Fill a third cup half full with the cloudy water. Fill a fourth cup half full too. The two cups should look the same.</w:t>
      </w:r>
    </w:p>
    <w:p>
      <w:pPr>
        <w:spacing w:after="120" w:line="276"/>
      </w:pPr>
      <w:r>
        <w:rPr>
          <w:b/>
          <w:bCs/>
          <w:sz w:val="28"/>
          <w:szCs w:val="28"/>
        </w:rPr>
        <w:t xml:space="preserve">Step 6.</w:t>
      </w:r>
      <w:r>
        <w:rPr>
          <w:sz w:val="28"/>
          <w:szCs w:val="28"/>
        </w:rPr>
        <w:t xml:space="preserve"> Pour one cup of cloudy water onto Strainer A. Start the timer as you pour. Stop it when the dripping stops. Write the seconds in the second table.</w:t>
      </w:r>
    </w:p>
    <w:p>
      <w:pPr>
        <w:spacing w:after="120" w:line="276"/>
      </w:pPr>
      <w:r>
        <w:rPr>
          <w:b/>
          <w:bCs/>
          <w:sz w:val="28"/>
          <w:szCs w:val="28"/>
        </w:rPr>
        <w:t xml:space="preserve">Step 7.</w:t>
      </w:r>
      <w:r>
        <w:rPr>
          <w:sz w:val="28"/>
          <w:szCs w:val="28"/>
        </w:rPr>
        <w:t xml:space="preserve"> Pour the other cup of cloudy water onto Strainer B. Time it the same way. Write the seconds in the second table.</w:t>
      </w:r>
    </w:p>
    <w:p>
      <w:pPr>
        <w:spacing w:after="120" w:line="276"/>
      </w:pPr>
      <w:r>
        <w:rPr>
          <w:b/>
          <w:bCs/>
          <w:sz w:val="28"/>
          <w:szCs w:val="28"/>
        </w:rPr>
        <w:t xml:space="preserve">Step 8.</w:t>
      </w:r>
      <w:r>
        <w:rPr>
          <w:sz w:val="28"/>
          <w:szCs w:val="28"/>
        </w:rPr>
        <w:t xml:space="preserve"> Look at the water in each cup. Look at the top of each strainer. Write what you see in the second table.</w:t>
      </w:r>
    </w:p>
    <w:p>
      <w:pPr>
        <w:spacing w:after="120" w:line="276"/>
      </w:pPr>
      <w:r>
        <w:rPr>
          <w:b/>
          <w:bCs/>
          <w:sz w:val="28"/>
          <w:szCs w:val="28"/>
        </w:rPr>
        <w:t xml:space="preserve">Step 9.</w:t>
      </w:r>
      <w:r>
        <w:rPr>
          <w:sz w:val="28"/>
          <w:szCs w:val="28"/>
        </w:rPr>
        <w:t xml:space="preserve"> Wash your hands when you finish.</w:t>
      </w:r>
    </w:p>
    <w:p>
      <w:pPr>
        <w:pStyle w:val="Heading2"/>
        <w:keepNext/>
        <w:keepLines/>
      </w:pPr>
      <w:r>
        <w:rPr>
          <w:sz w:val="34"/>
          <w:szCs w:val="34"/>
        </w:rPr>
        <w:t xml:space="preserve">Data &amp; Analysis</w:t>
      </w:r>
    </w:p>
    <w:p>
      <w:pPr>
        <w:keepNext/>
        <w:keepLines/>
        <w:spacing w:after="120" w:line="276"/>
      </w:pPr>
      <w:r>
        <w:rPr>
          <w:sz w:val="28"/>
          <w:szCs w:val="28"/>
        </w:rPr>
        <w:t xml:space="preserve">Table 1. What the two materials are like.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15"/>
        <w:gridCol w:w="2449"/>
        <w:gridCol w:w="3362"/>
        <w:gridCol w:w="2754"/>
      </w:tblGrid>
      <w:tr>
        <w:trPr>
          <w:cantSplit/>
          <w:tblHeader/>
        </w:trPr>
        <w:tc>
          <w:tcPr>
            <w:tcW w:type="dxa" w:w="151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Material</w:t>
            </w:r>
          </w:p>
        </w:tc>
        <w:tc>
          <w:tcPr>
            <w:tcW w:type="dxa" w:w="244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Hole size: big or small</w:t>
            </w:r>
          </w:p>
        </w:tc>
        <w:tc>
          <w:tcPr>
            <w:tcW w:type="dxa" w:w="336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How it feels</w:t>
            </w:r>
          </w:p>
        </w:tc>
        <w:tc>
          <w:tcPr>
            <w:tcW w:type="dxa" w:w="275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Thick or thin</w:t>
            </w:r>
          </w:p>
        </w:tc>
      </w:tr>
      <w:tr>
        <w:trPr>
          <w:cantSplit/>
          <w:trHeight w:val="1530" w:hRule="atLeast"/>
        </w:trPr>
        <w:tc>
          <w:tcPr>
            <w:tcW w:type="dxa" w:w="1515"/>
            <w:tcMar>
              <w:top w:type="dxa" w:w="70"/>
              <w:left w:type="dxa" w:w="100"/>
              <w:bottom w:type="dxa" w:w="70"/>
              <w:right w:type="dxa" w:w="100"/>
            </w:tcMar>
            <w:vAlign w:val="top"/>
          </w:tcPr>
          <w:p>
            <w:pPr>
              <w:keepNext/>
              <w:spacing w:after="0" w:line="252"/>
              <w:jc w:val="left"/>
            </w:pPr>
            <w:r>
              <w:rPr>
                <w:sz w:val="28"/>
                <w:szCs w:val="28"/>
              </w:rPr>
              <w:t xml:space="preserve">Cloth</w:t>
            </w:r>
          </w:p>
        </w:tc>
        <w:tc>
          <w:tcPr>
            <w:tcW w:type="dxa" w:w="2449"/>
            <w:tcMar>
              <w:top w:type="dxa" w:w="70"/>
              <w:left w:type="dxa" w:w="100"/>
              <w:bottom w:type="dxa" w:w="70"/>
              <w:right w:type="dxa" w:w="100"/>
            </w:tcMar>
            <w:vAlign w:val="top"/>
          </w:tcPr>
          <w:p>
            <w:pPr>
              <w:keepNext/>
              <w:spacing w:after="0" w:line="252"/>
              <w:jc w:val="left"/>
            </w:pPr>
          </w:p>
        </w:tc>
        <w:tc>
          <w:tcPr>
            <w:tcW w:type="dxa" w:w="3362"/>
            <w:tcMar>
              <w:top w:type="dxa" w:w="70"/>
              <w:left w:type="dxa" w:w="100"/>
              <w:bottom w:type="dxa" w:w="70"/>
              <w:right w:type="dxa" w:w="100"/>
            </w:tcMar>
            <w:vAlign w:val="top"/>
          </w:tcPr>
          <w:p>
            <w:pPr>
              <w:keepNext/>
              <w:spacing w:after="0" w:line="252"/>
              <w:jc w:val="left"/>
            </w:pPr>
          </w:p>
        </w:tc>
        <w:tc>
          <w:tcPr>
            <w:tcW w:type="dxa" w:w="2754"/>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1515"/>
            <w:tcMar>
              <w:top w:type="dxa" w:w="70"/>
              <w:left w:type="dxa" w:w="100"/>
              <w:bottom w:type="dxa" w:w="70"/>
              <w:right w:type="dxa" w:w="100"/>
            </w:tcMar>
            <w:vAlign w:val="top"/>
          </w:tcPr>
          <w:p>
            <w:pPr>
              <w:spacing w:after="0" w:line="252"/>
              <w:jc w:val="left"/>
            </w:pPr>
            <w:r>
              <w:rPr>
                <w:sz w:val="28"/>
                <w:szCs w:val="28"/>
              </w:rPr>
              <w:t xml:space="preserve">Screen</w:t>
            </w:r>
          </w:p>
        </w:tc>
        <w:tc>
          <w:tcPr>
            <w:tcW w:type="dxa" w:w="2449"/>
            <w:tcMar>
              <w:top w:type="dxa" w:w="70"/>
              <w:left w:type="dxa" w:w="100"/>
              <w:bottom w:type="dxa" w:w="70"/>
              <w:right w:type="dxa" w:w="100"/>
            </w:tcMar>
            <w:vAlign w:val="top"/>
          </w:tcPr>
          <w:p>
            <w:pPr>
              <w:spacing w:after="0" w:line="252"/>
              <w:jc w:val="left"/>
            </w:pPr>
          </w:p>
        </w:tc>
        <w:tc>
          <w:tcPr>
            <w:tcW w:type="dxa" w:w="3362"/>
            <w:tcMar>
              <w:top w:type="dxa" w:w="70"/>
              <w:left w:type="dxa" w:w="100"/>
              <w:bottom w:type="dxa" w:w="70"/>
              <w:right w:type="dxa" w:w="100"/>
            </w:tcMar>
            <w:vAlign w:val="top"/>
          </w:tcPr>
          <w:p>
            <w:pPr>
              <w:spacing w:after="0" w:line="252"/>
              <w:jc w:val="left"/>
            </w:pPr>
          </w:p>
        </w:tc>
        <w:tc>
          <w:tcPr>
            <w:tcW w:type="dxa" w:w="2754"/>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8"/>
          <w:szCs w:val="28"/>
        </w:rPr>
        <w:t xml:space="preserve">Table 2. What happened in the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71"/>
        <w:gridCol w:w="1358"/>
        <w:gridCol w:w="3968"/>
        <w:gridCol w:w="3183"/>
      </w:tblGrid>
      <w:tr>
        <w:trPr>
          <w:cantSplit/>
          <w:tblHeader/>
        </w:trPr>
        <w:tc>
          <w:tcPr>
            <w:tcW w:type="dxa" w:w="1571"/>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Strainer</w:t>
            </w:r>
          </w:p>
        </w:tc>
        <w:tc>
          <w:tcPr>
            <w:tcW w:type="dxa" w:w="135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Seconds to drip through</w:t>
            </w:r>
          </w:p>
        </w:tc>
        <w:tc>
          <w:tcPr>
            <w:tcW w:type="dxa" w:w="396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Water color: clear, a little cloudy, or cloudy</w:t>
            </w:r>
          </w:p>
        </w:tc>
        <w:tc>
          <w:tcPr>
            <w:tcW w:type="dxa" w:w="318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Bits left on top: many, some, or none</w:t>
            </w:r>
          </w:p>
        </w:tc>
      </w:tr>
      <w:tr>
        <w:trPr>
          <w:cantSplit/>
          <w:trHeight w:val="1530" w:hRule="atLeast"/>
        </w:trPr>
        <w:tc>
          <w:tcPr>
            <w:tcW w:type="dxa" w:w="1571"/>
            <w:tcMar>
              <w:top w:type="dxa" w:w="70"/>
              <w:left w:type="dxa" w:w="100"/>
              <w:bottom w:type="dxa" w:w="70"/>
              <w:right w:type="dxa" w:w="100"/>
            </w:tcMar>
            <w:vAlign w:val="top"/>
          </w:tcPr>
          <w:p>
            <w:pPr>
              <w:keepNext/>
              <w:spacing w:after="0" w:line="252"/>
              <w:jc w:val="left"/>
            </w:pPr>
            <w:r>
              <w:rPr>
                <w:sz w:val="28"/>
                <w:szCs w:val="28"/>
              </w:rPr>
              <w:t xml:space="preserve">A, cloth</w:t>
            </w:r>
          </w:p>
        </w:tc>
        <w:tc>
          <w:tcPr>
            <w:tcW w:type="dxa" w:w="1358"/>
            <w:tcMar>
              <w:top w:type="dxa" w:w="70"/>
              <w:left w:type="dxa" w:w="100"/>
              <w:bottom w:type="dxa" w:w="70"/>
              <w:right w:type="dxa" w:w="100"/>
            </w:tcMar>
            <w:vAlign w:val="top"/>
          </w:tcPr>
          <w:p>
            <w:pPr>
              <w:keepNext/>
              <w:spacing w:after="0" w:line="252"/>
              <w:jc w:val="left"/>
            </w:pPr>
          </w:p>
        </w:tc>
        <w:tc>
          <w:tcPr>
            <w:tcW w:type="dxa" w:w="3968"/>
            <w:tcMar>
              <w:top w:type="dxa" w:w="70"/>
              <w:left w:type="dxa" w:w="100"/>
              <w:bottom w:type="dxa" w:w="70"/>
              <w:right w:type="dxa" w:w="100"/>
            </w:tcMar>
            <w:vAlign w:val="top"/>
          </w:tcPr>
          <w:p>
            <w:pPr>
              <w:keepNext/>
              <w:spacing w:after="0" w:line="252"/>
              <w:jc w:val="left"/>
            </w:pPr>
          </w:p>
        </w:tc>
        <w:tc>
          <w:tcPr>
            <w:tcW w:type="dxa" w:w="3183"/>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1571"/>
            <w:tcMar>
              <w:top w:type="dxa" w:w="70"/>
              <w:left w:type="dxa" w:w="100"/>
              <w:bottom w:type="dxa" w:w="70"/>
              <w:right w:type="dxa" w:w="100"/>
            </w:tcMar>
            <w:vAlign w:val="top"/>
          </w:tcPr>
          <w:p>
            <w:pPr>
              <w:spacing w:after="0" w:line="252"/>
              <w:jc w:val="left"/>
            </w:pPr>
            <w:r>
              <w:rPr>
                <w:sz w:val="28"/>
                <w:szCs w:val="28"/>
              </w:rPr>
              <w:t xml:space="preserve">B, screen</w:t>
            </w:r>
          </w:p>
        </w:tc>
        <w:tc>
          <w:tcPr>
            <w:tcW w:type="dxa" w:w="1358"/>
            <w:tcMar>
              <w:top w:type="dxa" w:w="70"/>
              <w:left w:type="dxa" w:w="100"/>
              <w:bottom w:type="dxa" w:w="70"/>
              <w:right w:type="dxa" w:w="100"/>
            </w:tcMar>
            <w:vAlign w:val="top"/>
          </w:tcPr>
          <w:p>
            <w:pPr>
              <w:spacing w:after="0" w:line="252"/>
              <w:jc w:val="left"/>
            </w:pPr>
          </w:p>
        </w:tc>
        <w:tc>
          <w:tcPr>
            <w:tcW w:type="dxa" w:w="3968"/>
            <w:tcMar>
              <w:top w:type="dxa" w:w="70"/>
              <w:left w:type="dxa" w:w="100"/>
              <w:bottom w:type="dxa" w:w="70"/>
              <w:right w:type="dxa" w:w="100"/>
            </w:tcMar>
            <w:vAlign w:val="top"/>
          </w:tcPr>
          <w:p>
            <w:pPr>
              <w:spacing w:after="0" w:line="252"/>
              <w:jc w:val="left"/>
            </w:pPr>
          </w:p>
        </w:tc>
        <w:tc>
          <w:tcPr>
            <w:tcW w:type="dxa" w:w="3183"/>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8"/>
          <w:szCs w:val="28"/>
        </w:rPr>
        <w:t xml:space="preserve">Look at the cloth and the screen. Which one has bigger holes?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Rub the cloth with one finger. Write two words that tell how it feels.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strainer let the water drip through faster, A or 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more seconds did the slower strainer take? Show your subtraction.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Look at both cups. Which water looks clearer, A or 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on top of both strainers. Which one caught more leaf bits?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water in both cups is still a little brown. Name one thing your strainer could not take out.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strainer would you pick for a big jar of pond water?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Ivyford Pond's Cloudy Jar: Testing Two Strainers</w:t>
      </w:r>
    </w:p>
    <w:p>
      <w:pPr>
        <w:keepNext/>
        <w:spacing w:after="160"/>
      </w:pPr>
      <w:r>
        <w:rPr>
          <w:color w:val="5B6B70"/>
          <w:sz w:val="20"/>
          <w:szCs w:val="20"/>
        </w:rPr>
        <w:t xml:space="preserve">Lab / experiment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screen. Its holes are wide enough to see through, while the cloth holes are too small to see.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words that describe touch, such as soft, fuzzy, thick, smooth, or bumpy.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answer that matches the group's own recorded seconds. Most groups find that Strainer B, the screen, drips through faster because its holes are larger.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subtraction that correctly uses the group's own two recorded times, with the smaller time taken from the larger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answer that matches the group's own record. Most groups find that the cup under Strainer A, the cloth, holds the clearer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answer that matches the group's own record. Most groups find more leaf bits left on top of Strainer A, since the cloth stops smaller pieces than the screen does.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the fine dirt or the brown color that stayed in the water. The tiny bits of soil are too small for either strainer to catch.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choice when it is backed by the group's own data. A choice of the cloth should cite clearer water or more bits caught, and a choice of the screen should cite the faster drip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Ivyford Pond's Cloudy Jar: Testing Two Strainers</dc:title>
  <dc:subject>Lab / experiment · Grade 2 · Science</dc:subject>
  <dc:creator>Water for Schools</dc:creator>
  <cp:keywords>Lab / experiment, Grade 2, Science</cp:keywords>
  <dc:description>Grade 2 groups describe a cloth and a screen by their properties, then pour cloudy pond-style water through each and compare which strainer catches more bits.</dc:description>
  <cp:lastModifiedBy>Water for Schools</cp:lastModifiedBy>
  <cp:revision>1</cp:revision>
  <dcterms:created xsi:type="dcterms:W3CDTF">2026-10-19T16:29:19.871Z</dcterms:created>
  <dcterms:modified xsi:type="dcterms:W3CDTF">2026-10-19T16:29:19.872Z</dcterms:modified>
</cp:coreProperties>
</file>

<file path=docProps/custom.xml><?xml version="1.0" encoding="utf-8"?>
<Properties xmlns="http://schemas.openxmlformats.org/officeDocument/2006/custom-properties" xmlns:vt="http://schemas.openxmlformats.org/officeDocument/2006/docPropsVTypes"/>
</file>