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Tracing Rain to Two Creeks on the Cobden Rise Map</w:t>
      </w:r>
    </w:p>
    <w:p>
      <w:pPr>
        <w:keepNext/>
        <w:spacing w:after="160"/>
      </w:pPr>
      <w:r>
        <w:rPr>
          <w:color w:val="5B6B70"/>
          <w:sz w:val="20"/>
          <w:szCs w:val="20"/>
        </w:rPr>
        <w:t xml:space="preserve">Worksheet · Grade 4 · Science</w:t>
      </w:r>
    </w:p>
    <w:p>
      <w:pPr>
        <w:spacing w:after="100" w:line="264"/>
      </w:pPr>
      <w:r>
        <w:rPr>
          <w:i/>
          <w:iCs/>
          <w:color w:val="12333F"/>
          <w:sz w:val="22"/>
          <w:szCs w:val="22"/>
        </w:rPr>
        <w:t xml:space="preserve">A grade 4 worksheet on a fictional town's elevation map: students trace where rain runs, find the ridge that splits two creeks, and read each creek's direction.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use heights printed on a town map to find the high ground and the two creek valleys.</w:t>
      </w:r>
    </w:p>
    <w:p>
      <w:pPr>
        <w:pStyle w:val="ListParagraph"/>
        <w:keepNext/>
        <w:keepLines/>
        <w:numPr>
          <w:ilvl w:val="0"/>
          <w:numId w:val="2"/>
        </w:numPr>
        <w:spacing w:after="60" w:line="264"/>
        <w:ind w:left="720" w:hanging="360"/>
      </w:pPr>
      <w:r>
        <w:rPr>
          <w:sz w:val="22"/>
          <w:szCs w:val="22"/>
        </w:rPr>
        <w:t xml:space="preserve">Students will decide which creek the rain at a given map square runs into and support the choice with numbers.</w:t>
      </w:r>
    </w:p>
    <w:p>
      <w:pPr>
        <w:pStyle w:val="ListParagraph"/>
        <w:keepLines/>
        <w:numPr>
          <w:ilvl w:val="0"/>
          <w:numId w:val="2"/>
        </w:numPr>
        <w:spacing w:after="60" w:line="264"/>
        <w:ind w:left="720" w:hanging="360"/>
      </w:pPr>
      <w:r>
        <w:rPr>
          <w:sz w:val="22"/>
          <w:szCs w:val="22"/>
        </w:rPr>
        <w:t xml:space="preserve">Students will read a creek's flow direction from the heights printed along it rather than from the top or bottom of the page.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4-ESS2-2 (NGSS)</w:t>
      </w:r>
      <w:r>
        <w:rPr>
          <w:sz w:val="22"/>
          <w:szCs w:val="22"/>
        </w:rPr>
        <w:t xml:space="preserve">: Analyze and interpret data from maps to describe patterns of Earth's features.</w:t>
      </w:r>
    </w:p>
    <w:p>
      <w:pPr>
        <w:spacing w:after="100" w:line="264"/>
        <w:ind w:left="360"/>
      </w:pPr>
      <w:r>
        <w:rPr>
          <w:i/>
          <w:iCs/>
          <w:color w:val="5B6B70"/>
          <w:sz w:val="20"/>
          <w:szCs w:val="20"/>
        </w:rPr>
        <w:t xml:space="preserve">How this material addresses it: Items 1 through 5 and items 8 through 11 have students read spot elevations off a town map to describe the pattern of high ground, locate the divide between two creek valleys, and state each creek's flow direction.</w:t>
      </w:r>
    </w:p>
    <w:p>
      <w:pPr>
        <w:pStyle w:val="Heading2"/>
        <w:keepNext/>
        <w:keepLines/>
      </w:pPr>
      <w:r>
        <w:rPr>
          <w:sz w:val="28"/>
          <w:szCs w:val="28"/>
        </w:rPr>
        <w:t xml:space="preserve">Vocabulary</w:t>
      </w:r>
    </w:p>
    <w:p>
      <w:pPr>
        <w:keepNext/>
        <w:spacing w:after="80" w:line="264"/>
      </w:pPr>
      <w:r>
        <w:rPr>
          <w:b/>
          <w:bCs/>
          <w:sz w:val="22"/>
          <w:szCs w:val="22"/>
        </w:rPr>
        <w:t xml:space="preserve">Watershed</w:t>
      </w:r>
      <w:r>
        <w:rPr>
          <w:sz w:val="22"/>
          <w:szCs w:val="22"/>
        </w:rPr>
        <w:t xml:space="preserve">: A watershed is all the land where rain that falls will drain to the same stream, river, or lake. Everyone lives in a watershed, no matter how far from the water they live.</w:t>
      </w:r>
    </w:p>
    <w:p>
      <w:pPr>
        <w:spacing w:after="100" w:line="264"/>
      </w:pPr>
      <w:r>
        <w:rPr>
          <w:b/>
          <w:bCs/>
          <w:sz w:val="22"/>
          <w:szCs w:val="22"/>
        </w:rPr>
        <w:t xml:space="preserve">Also: </w:t>
      </w:r>
      <w:r>
        <w:rPr>
          <w:sz w:val="22"/>
          <w:szCs w:val="22"/>
        </w:rPr>
        <w:t xml:space="preserve">elevation, ridge, divide, downhill</w:t>
      </w:r>
    </w:p>
    <w:p>
      <w:pPr>
        <w:pStyle w:val="Heading2"/>
        <w:keepNext/>
        <w:keepLines/>
      </w:pPr>
      <w:r>
        <w:rPr>
          <w:sz w:val="28"/>
          <w:szCs w:val="28"/>
        </w:rPr>
        <w:t xml:space="preserve">Teacher overview</w:t>
      </w:r>
    </w:p>
    <w:p>
      <w:pPr>
        <w:spacing w:after="100" w:line="264"/>
      </w:pPr>
      <w:r>
        <w:rPr>
          <w:sz w:val="22"/>
          <w:szCs w:val="22"/>
        </w:rPr>
        <w:t xml:space="preserve">The town of Cobden Rise is fictional, and its map has Nethercomb Ridge running down the middle with a creek in the low ground on each side. Students read the heights printed at thirteen places on the map, trace which way rain runs from each one, and decide which creek the water reaches, so the map itself supplies every piece of evidence the items ask for. The misconception this worksheet is built to catch is reading down on the page as downhill. A student who assumes that every creek flows toward the bottom edge of a map, or that creeks always run from north to south, will get Quarnley Creek backward, because the heights along Quarnley Creek fall toward the north edge instead. Items 9, 10, and 11 are placed to surface that error while the map is still in front of the class.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copy of the Cobden Rise map with the three heights in row 3 circled and an arrow already drawn from the school to the brook, then work item 2 aloud together before they start. For items 9 and 10, let students write the three heights in a column, largest at the top, and mark which end is the low end. A number line marked from 280 to 460 in twenty-foot steps helps students place the heights before they compare them.</w:t>
      </w:r>
    </w:p>
    <w:p>
      <w:pPr>
        <w:pStyle w:val="Heading3"/>
        <w:keepNext/>
        <w:keepLines/>
      </w:pPr>
      <w:r>
        <w:rPr>
          <w:sz w:val="24"/>
          <w:szCs w:val="24"/>
        </w:rPr>
        <w:t xml:space="preserve">Extension</w:t>
      </w:r>
    </w:p>
    <w:p>
      <w:pPr>
        <w:spacing w:after="100" w:line="264"/>
      </w:pPr>
      <w:r>
        <w:rPr>
          <w:sz w:val="22"/>
          <w:szCs w:val="22"/>
        </w:rPr>
        <w:t xml:space="preserve">Ask students to pick any two squares on the fictional map and write a new item like item 2, with an answer key that names the two heights that settle it. A second task is to mark where they would put a new bus garage so that its runoff reaches Quarnley Creek rather than Thackley Brook, and to give the heights that support the choice.</w:t>
      </w:r>
    </w:p>
    <w:p>
      <w:pPr>
        <w:pStyle w:val="Heading3"/>
        <w:keepNext/>
        <w:keepLines/>
      </w:pPr>
      <w:r>
        <w:rPr>
          <w:sz w:val="24"/>
          <w:szCs w:val="24"/>
        </w:rPr>
        <w:t xml:space="preserve">ELL supports</w:t>
      </w:r>
    </w:p>
    <w:p>
      <w:pPr>
        <w:spacing w:after="100" w:line="264"/>
      </w:pPr>
      <w:r>
        <w:rPr>
          <w:sz w:val="22"/>
          <w:szCs w:val="22"/>
        </w:rPr>
        <w:t xml:space="preserve">Pre-teach ridge, divide, downhill, and creek with a simple side-view sketch of the town of Cobden Rise showing the ridge in the middle and a creek on each side. Label the sketch with the words high, low, west, and east. Provide sentence frames for items 2, 3, and 8: "Rain at ___ runs to ___ because ___ feet is lower than ___ feet." For item 11, provide the frame "The high ground is ___. The creeks are ___."</w:t>
      </w:r>
    </w:p>
    <w:p>
      <w:pPr>
        <w:pStyle w:val="Heading2"/>
        <w:keepNext/>
        <w:keepLines/>
      </w:pPr>
      <w:r>
        <w:rPr>
          <w:sz w:val="28"/>
          <w:szCs w:val="28"/>
        </w:rPr>
        <w:t xml:space="preserve">Extensions</w:t>
      </w:r>
    </w:p>
    <w:p>
      <w:pPr>
        <w:spacing w:after="100" w:line="264"/>
      </w:pPr>
      <w:r>
        <w:rPr>
          <w:sz w:val="22"/>
          <w:szCs w:val="22"/>
        </w:rPr>
        <w:t xml:space="preserve">Have students find their own school on a printed topographic map or a state map that shows elevation, mark the nearest stream, and write which way rain leaves the schoolyard. Students can also imagine that a heavy storm drops rain on every square of the Cobden Rise map at once, then list the squares whose water arrives at the intake at B5 and the squares whose water leaves the map at the north edge instead.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Tracing Rain to Two Creeks on the Cobden Rise Map</w:t>
      </w:r>
    </w:p>
    <w:p>
      <w:pPr>
        <w:keepNext/>
        <w:spacing w:after="160"/>
      </w:pPr>
      <w:r>
        <w:rPr>
          <w:color w:val="5B6B70"/>
          <w:sz w:val="22"/>
          <w:szCs w:val="22"/>
        </w:rPr>
        <w:t xml:space="preserve">Grade 4 · Science</w:t>
      </w:r>
    </w:p>
    <w:p>
      <w:pPr>
        <w:pStyle w:val="Heading2"/>
        <w:keepNext/>
        <w:keepLines/>
      </w:pPr>
      <w:r>
        <w:rPr>
          <w:sz w:val="30"/>
          <w:szCs w:val="30"/>
        </w:rPr>
        <w:t xml:space="preserve">Student Worksheet</w:t>
      </w:r>
    </w:p>
    <w:p>
      <w:pPr>
        <w:spacing w:after="120" w:line="276"/>
      </w:pPr>
      <w:r>
        <w:rPr>
          <w:sz w:val="24"/>
          <w:szCs w:val="24"/>
        </w:rPr>
        <w:t xml:space="preserve">The town of Cobden Rise has a long hill called Nethercomb Ridge. It runs down the middle of town. A creek runs in the low ground on each side of it. The map below is drawn in squares. The columns are A to F, from west to east. The rows are 1 to 5, from north to south. North is at the top.</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71"/>
        <w:gridCol w:w="859"/>
        <w:gridCol w:w="1897"/>
        <w:gridCol w:w="1792"/>
        <w:gridCol w:w="1585"/>
        <w:gridCol w:w="1688"/>
        <w:gridCol w:w="1688"/>
      </w:tblGrid>
      <w:tr>
        <w:trPr>
          <w:cantSplit/>
          <w:tblHeader/>
        </w:trPr>
        <w:tc>
          <w:tcPr>
            <w:tcW w:type="dxa" w:w="57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Row</w:t>
            </w:r>
          </w:p>
        </w:tc>
        <w:tc>
          <w:tcPr>
            <w:tcW w:type="dxa" w:w="85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A</w:t>
            </w:r>
          </w:p>
        </w:tc>
        <w:tc>
          <w:tcPr>
            <w:tcW w:type="dxa" w:w="189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B</w:t>
            </w:r>
          </w:p>
        </w:tc>
        <w:tc>
          <w:tcPr>
            <w:tcW w:type="dxa" w:w="179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w:t>
            </w:r>
          </w:p>
        </w:tc>
        <w:tc>
          <w:tcPr>
            <w:tcW w:type="dxa" w:w="158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w:t>
            </w:r>
          </w:p>
        </w:tc>
        <w:tc>
          <w:tcPr>
            <w:tcW w:type="dxa" w:w="168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E</w:t>
            </w:r>
          </w:p>
        </w:tc>
        <w:tc>
          <w:tcPr>
            <w:tcW w:type="dxa" w:w="168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F</w:t>
            </w:r>
          </w:p>
        </w:tc>
      </w:tr>
      <w:tr>
        <w:trPr>
          <w:cantSplit/>
        </w:trPr>
        <w:tc>
          <w:tcPr>
            <w:tcW w:type="dxa" w:w="571"/>
            <w:tcMar>
              <w:top w:type="dxa" w:w="70"/>
              <w:left w:type="dxa" w:w="100"/>
              <w:bottom w:type="dxa" w:w="70"/>
              <w:right w:type="dxa" w:w="100"/>
            </w:tcMar>
            <w:vAlign w:val="top"/>
          </w:tcPr>
          <w:p>
            <w:pPr>
              <w:keepNext/>
              <w:spacing w:after="0" w:line="252"/>
              <w:jc w:val="left"/>
            </w:pPr>
            <w:r>
              <w:rPr>
                <w:sz w:val="22"/>
                <w:szCs w:val="22"/>
              </w:rPr>
              <w:t xml:space="preserve">1</w:t>
            </w:r>
          </w:p>
        </w:tc>
        <w:tc>
          <w:tcPr>
            <w:tcW w:type="dxa" w:w="859"/>
            <w:tcMar>
              <w:top w:type="dxa" w:w="70"/>
              <w:left w:type="dxa" w:w="100"/>
              <w:bottom w:type="dxa" w:w="70"/>
              <w:right w:type="dxa" w:w="100"/>
            </w:tcMar>
            <w:vAlign w:val="top"/>
          </w:tcPr>
          <w:p>
            <w:pPr>
              <w:keepNext/>
              <w:spacing w:after="0" w:line="252"/>
              <w:jc w:val="left"/>
            </w:pPr>
            <w:r>
              <w:rPr>
                <w:sz w:val="22"/>
                <w:szCs w:val="22"/>
              </w:rPr>
              <w:t xml:space="preserve">woods</w:t>
            </w:r>
          </w:p>
        </w:tc>
        <w:tc>
          <w:tcPr>
            <w:tcW w:type="dxa" w:w="1897"/>
            <w:tcMar>
              <w:top w:type="dxa" w:w="70"/>
              <w:left w:type="dxa" w:w="100"/>
              <w:bottom w:type="dxa" w:w="70"/>
              <w:right w:type="dxa" w:w="100"/>
            </w:tcMar>
            <w:vAlign w:val="top"/>
          </w:tcPr>
          <w:p>
            <w:pPr>
              <w:keepNext/>
              <w:spacing w:after="0" w:line="252"/>
              <w:jc w:val="left"/>
            </w:pPr>
            <w:r>
              <w:rPr>
                <w:sz w:val="22"/>
                <w:szCs w:val="22"/>
              </w:rPr>
              <w:t xml:space="preserve">Thackley Brook</w:t>
            </w:r>
          </w:p>
        </w:tc>
        <w:tc>
          <w:tcPr>
            <w:tcW w:type="dxa" w:w="1792"/>
            <w:tcMar>
              <w:top w:type="dxa" w:w="70"/>
              <w:left w:type="dxa" w:w="100"/>
              <w:bottom w:type="dxa" w:w="70"/>
              <w:right w:type="dxa" w:w="100"/>
            </w:tcMar>
            <w:vAlign w:val="top"/>
          </w:tcPr>
          <w:p>
            <w:pPr>
              <w:keepNext/>
              <w:spacing w:after="0" w:line="252"/>
              <w:jc w:val="left"/>
            </w:pPr>
            <w:r>
              <w:rPr>
                <w:sz w:val="22"/>
                <w:szCs w:val="22"/>
              </w:rPr>
              <w:t xml:space="preserve">woods</w:t>
            </w:r>
          </w:p>
        </w:tc>
        <w:tc>
          <w:tcPr>
            <w:tcW w:type="dxa" w:w="1585"/>
            <w:tcMar>
              <w:top w:type="dxa" w:w="70"/>
              <w:left w:type="dxa" w:w="100"/>
              <w:bottom w:type="dxa" w:w="70"/>
              <w:right w:type="dxa" w:w="100"/>
            </w:tcMar>
            <w:vAlign w:val="top"/>
          </w:tcPr>
          <w:p>
            <w:pPr>
              <w:keepNext/>
              <w:spacing w:after="0" w:line="252"/>
              <w:jc w:val="left"/>
            </w:pPr>
            <w:r>
              <w:rPr>
                <w:sz w:val="22"/>
                <w:szCs w:val="22"/>
              </w:rPr>
              <w:t xml:space="preserve">ridge</w:t>
            </w:r>
          </w:p>
        </w:tc>
        <w:tc>
          <w:tcPr>
            <w:tcW w:type="dxa" w:w="1688"/>
            <w:tcMar>
              <w:top w:type="dxa" w:w="70"/>
              <w:left w:type="dxa" w:w="100"/>
              <w:bottom w:type="dxa" w:w="70"/>
              <w:right w:type="dxa" w:w="100"/>
            </w:tcMar>
            <w:vAlign w:val="top"/>
          </w:tcPr>
          <w:p>
            <w:pPr>
              <w:keepNext/>
              <w:spacing w:after="0" w:line="252"/>
              <w:jc w:val="left"/>
            </w:pPr>
            <w:r>
              <w:rPr>
                <w:sz w:val="22"/>
                <w:szCs w:val="22"/>
              </w:rPr>
              <w:t xml:space="preserve">woods</w:t>
            </w:r>
          </w:p>
        </w:tc>
        <w:tc>
          <w:tcPr>
            <w:tcW w:type="dxa" w:w="1688"/>
            <w:tcMar>
              <w:top w:type="dxa" w:w="70"/>
              <w:left w:type="dxa" w:w="100"/>
              <w:bottom w:type="dxa" w:w="70"/>
              <w:right w:type="dxa" w:w="100"/>
            </w:tcMar>
            <w:vAlign w:val="top"/>
          </w:tcPr>
          <w:p>
            <w:pPr>
              <w:keepNext/>
              <w:spacing w:after="0" w:line="252"/>
              <w:jc w:val="left"/>
            </w:pPr>
            <w:r>
              <w:rPr>
                <w:sz w:val="22"/>
                <w:szCs w:val="22"/>
              </w:rPr>
              <w:t xml:space="preserve">Quarnley Creek</w:t>
            </w:r>
          </w:p>
        </w:tc>
      </w:tr>
      <w:tr>
        <w:trPr>
          <w:cantSplit/>
        </w:trPr>
        <w:tc>
          <w:tcPr>
            <w:tcW w:type="dxa" w:w="571"/>
            <w:tcMar>
              <w:top w:type="dxa" w:w="70"/>
              <w:left w:type="dxa" w:w="100"/>
              <w:bottom w:type="dxa" w:w="70"/>
              <w:right w:type="dxa" w:w="100"/>
            </w:tcMar>
            <w:vAlign w:val="top"/>
          </w:tcPr>
          <w:p>
            <w:pPr>
              <w:keepNext/>
              <w:spacing w:after="0" w:line="252"/>
              <w:jc w:val="left"/>
            </w:pPr>
            <w:r>
              <w:rPr>
                <w:sz w:val="22"/>
                <w:szCs w:val="22"/>
              </w:rPr>
              <w:t xml:space="preserve">2</w:t>
            </w:r>
          </w:p>
        </w:tc>
        <w:tc>
          <w:tcPr>
            <w:tcW w:type="dxa" w:w="859"/>
            <w:tcMar>
              <w:top w:type="dxa" w:w="70"/>
              <w:left w:type="dxa" w:w="100"/>
              <w:bottom w:type="dxa" w:w="70"/>
              <w:right w:type="dxa" w:w="100"/>
            </w:tcMar>
            <w:vAlign w:val="top"/>
          </w:tcPr>
          <w:p>
            <w:pPr>
              <w:keepNext/>
              <w:spacing w:after="0" w:line="252"/>
              <w:jc w:val="left"/>
            </w:pPr>
            <w:r>
              <w:rPr>
                <w:sz w:val="22"/>
                <w:szCs w:val="22"/>
              </w:rPr>
              <w:t xml:space="preserve">farm</w:t>
            </w:r>
          </w:p>
        </w:tc>
        <w:tc>
          <w:tcPr>
            <w:tcW w:type="dxa" w:w="1897"/>
            <w:tcMar>
              <w:top w:type="dxa" w:w="70"/>
              <w:left w:type="dxa" w:w="100"/>
              <w:bottom w:type="dxa" w:w="70"/>
              <w:right w:type="dxa" w:w="100"/>
            </w:tcMar>
            <w:vAlign w:val="top"/>
          </w:tcPr>
          <w:p>
            <w:pPr>
              <w:keepNext/>
              <w:spacing w:after="0" w:line="252"/>
              <w:jc w:val="left"/>
            </w:pPr>
            <w:r>
              <w:rPr>
                <w:sz w:val="22"/>
                <w:szCs w:val="22"/>
              </w:rPr>
              <w:t xml:space="preserve">Thackley Brook</w:t>
            </w:r>
          </w:p>
        </w:tc>
        <w:tc>
          <w:tcPr>
            <w:tcW w:type="dxa" w:w="1792"/>
            <w:tcMar>
              <w:top w:type="dxa" w:w="70"/>
              <w:left w:type="dxa" w:w="100"/>
              <w:bottom w:type="dxa" w:w="70"/>
              <w:right w:type="dxa" w:w="100"/>
            </w:tcMar>
            <w:vAlign w:val="top"/>
          </w:tcPr>
          <w:p>
            <w:pPr>
              <w:keepNext/>
              <w:spacing w:after="0" w:line="252"/>
              <w:jc w:val="left"/>
            </w:pPr>
            <w:r>
              <w:rPr>
                <w:sz w:val="22"/>
                <w:szCs w:val="22"/>
              </w:rPr>
              <w:t xml:space="preserve">Ardsey Park (P)</w:t>
            </w:r>
          </w:p>
        </w:tc>
        <w:tc>
          <w:tcPr>
            <w:tcW w:type="dxa" w:w="1585"/>
            <w:tcMar>
              <w:top w:type="dxa" w:w="70"/>
              <w:left w:type="dxa" w:w="100"/>
              <w:bottom w:type="dxa" w:w="70"/>
              <w:right w:type="dxa" w:w="100"/>
            </w:tcMar>
            <w:vAlign w:val="top"/>
          </w:tcPr>
          <w:p>
            <w:pPr>
              <w:keepNext/>
              <w:spacing w:after="0" w:line="252"/>
              <w:jc w:val="left"/>
            </w:pPr>
            <w:r>
              <w:rPr>
                <w:sz w:val="22"/>
                <w:szCs w:val="22"/>
              </w:rPr>
              <w:t xml:space="preserve">ridge</w:t>
            </w:r>
          </w:p>
        </w:tc>
        <w:tc>
          <w:tcPr>
            <w:tcW w:type="dxa" w:w="1688"/>
            <w:tcMar>
              <w:top w:type="dxa" w:w="70"/>
              <w:left w:type="dxa" w:w="100"/>
              <w:bottom w:type="dxa" w:w="70"/>
              <w:right w:type="dxa" w:w="100"/>
            </w:tcMar>
            <w:vAlign w:val="top"/>
          </w:tcPr>
          <w:p>
            <w:pPr>
              <w:keepNext/>
              <w:spacing w:after="0" w:line="252"/>
              <w:jc w:val="left"/>
            </w:pPr>
            <w:r>
              <w:rPr>
                <w:sz w:val="22"/>
                <w:szCs w:val="22"/>
              </w:rPr>
              <w:t xml:space="preserve">library (L)</w:t>
            </w:r>
          </w:p>
        </w:tc>
        <w:tc>
          <w:tcPr>
            <w:tcW w:type="dxa" w:w="1688"/>
            <w:tcMar>
              <w:top w:type="dxa" w:w="70"/>
              <w:left w:type="dxa" w:w="100"/>
              <w:bottom w:type="dxa" w:w="70"/>
              <w:right w:type="dxa" w:w="100"/>
            </w:tcMar>
            <w:vAlign w:val="top"/>
          </w:tcPr>
          <w:p>
            <w:pPr>
              <w:keepNext/>
              <w:spacing w:after="0" w:line="252"/>
              <w:jc w:val="left"/>
            </w:pPr>
            <w:r>
              <w:rPr>
                <w:sz w:val="22"/>
                <w:szCs w:val="22"/>
              </w:rPr>
              <w:t xml:space="preserve">Quarnley Creek</w:t>
            </w:r>
          </w:p>
        </w:tc>
      </w:tr>
      <w:tr>
        <w:trPr>
          <w:cantSplit/>
        </w:trPr>
        <w:tc>
          <w:tcPr>
            <w:tcW w:type="dxa" w:w="571"/>
            <w:tcMar>
              <w:top w:type="dxa" w:w="70"/>
              <w:left w:type="dxa" w:w="100"/>
              <w:bottom w:type="dxa" w:w="70"/>
              <w:right w:type="dxa" w:w="100"/>
            </w:tcMar>
            <w:vAlign w:val="top"/>
          </w:tcPr>
          <w:p>
            <w:pPr>
              <w:keepNext/>
              <w:spacing w:after="0" w:line="252"/>
              <w:jc w:val="left"/>
            </w:pPr>
            <w:r>
              <w:rPr>
                <w:sz w:val="22"/>
                <w:szCs w:val="22"/>
              </w:rPr>
              <w:t xml:space="preserve">3</w:t>
            </w:r>
          </w:p>
        </w:tc>
        <w:tc>
          <w:tcPr>
            <w:tcW w:type="dxa" w:w="859"/>
            <w:tcMar>
              <w:top w:type="dxa" w:w="70"/>
              <w:left w:type="dxa" w:w="100"/>
              <w:bottom w:type="dxa" w:w="70"/>
              <w:right w:type="dxa" w:w="100"/>
            </w:tcMar>
            <w:vAlign w:val="top"/>
          </w:tcPr>
          <w:p>
            <w:pPr>
              <w:keepNext/>
              <w:spacing w:after="0" w:line="252"/>
              <w:jc w:val="left"/>
            </w:pPr>
            <w:r>
              <w:rPr>
                <w:sz w:val="22"/>
                <w:szCs w:val="22"/>
              </w:rPr>
              <w:t xml:space="preserve">farm</w:t>
            </w:r>
          </w:p>
        </w:tc>
        <w:tc>
          <w:tcPr>
            <w:tcW w:type="dxa" w:w="1897"/>
            <w:tcMar>
              <w:top w:type="dxa" w:w="70"/>
              <w:left w:type="dxa" w:w="100"/>
              <w:bottom w:type="dxa" w:w="70"/>
              <w:right w:type="dxa" w:w="100"/>
            </w:tcMar>
            <w:vAlign w:val="top"/>
          </w:tcPr>
          <w:p>
            <w:pPr>
              <w:keepNext/>
              <w:spacing w:after="0" w:line="252"/>
              <w:jc w:val="left"/>
            </w:pPr>
            <w:r>
              <w:rPr>
                <w:sz w:val="22"/>
                <w:szCs w:val="22"/>
              </w:rPr>
              <w:t xml:space="preserve">Thackley Brook</w:t>
            </w:r>
          </w:p>
        </w:tc>
        <w:tc>
          <w:tcPr>
            <w:tcW w:type="dxa" w:w="1792"/>
            <w:tcMar>
              <w:top w:type="dxa" w:w="70"/>
              <w:left w:type="dxa" w:w="100"/>
              <w:bottom w:type="dxa" w:w="70"/>
              <w:right w:type="dxa" w:w="100"/>
            </w:tcMar>
            <w:vAlign w:val="top"/>
          </w:tcPr>
          <w:p>
            <w:pPr>
              <w:keepNext/>
              <w:spacing w:after="0" w:line="252"/>
              <w:jc w:val="left"/>
            </w:pPr>
            <w:r>
              <w:rPr>
                <w:sz w:val="22"/>
                <w:szCs w:val="22"/>
              </w:rPr>
              <w:t xml:space="preserve">school (S)</w:t>
            </w:r>
          </w:p>
        </w:tc>
        <w:tc>
          <w:tcPr>
            <w:tcW w:type="dxa" w:w="1585"/>
            <w:tcMar>
              <w:top w:type="dxa" w:w="70"/>
              <w:left w:type="dxa" w:w="100"/>
              <w:bottom w:type="dxa" w:w="70"/>
              <w:right w:type="dxa" w:w="100"/>
            </w:tcMar>
            <w:vAlign w:val="top"/>
          </w:tcPr>
          <w:p>
            <w:pPr>
              <w:keepNext/>
              <w:spacing w:after="0" w:line="252"/>
              <w:jc w:val="left"/>
            </w:pPr>
            <w:r>
              <w:rPr>
                <w:sz w:val="22"/>
                <w:szCs w:val="22"/>
              </w:rPr>
              <w:t xml:space="preserve">ridge top (R)</w:t>
            </w:r>
          </w:p>
        </w:tc>
        <w:tc>
          <w:tcPr>
            <w:tcW w:type="dxa" w:w="1688"/>
            <w:tcMar>
              <w:top w:type="dxa" w:w="70"/>
              <w:left w:type="dxa" w:w="100"/>
              <w:bottom w:type="dxa" w:w="70"/>
              <w:right w:type="dxa" w:w="100"/>
            </w:tcMar>
            <w:vAlign w:val="top"/>
          </w:tcPr>
          <w:p>
            <w:pPr>
              <w:keepNext/>
              <w:spacing w:after="0" w:line="252"/>
              <w:jc w:val="left"/>
            </w:pPr>
            <w:r>
              <w:rPr>
                <w:sz w:val="22"/>
                <w:szCs w:val="22"/>
              </w:rPr>
              <w:t xml:space="preserve">bus garage (G)</w:t>
            </w:r>
          </w:p>
        </w:tc>
        <w:tc>
          <w:tcPr>
            <w:tcW w:type="dxa" w:w="1688"/>
            <w:tcMar>
              <w:top w:type="dxa" w:w="70"/>
              <w:left w:type="dxa" w:w="100"/>
              <w:bottom w:type="dxa" w:w="70"/>
              <w:right w:type="dxa" w:w="100"/>
            </w:tcMar>
            <w:vAlign w:val="top"/>
          </w:tcPr>
          <w:p>
            <w:pPr>
              <w:keepNext/>
              <w:spacing w:after="0" w:line="252"/>
              <w:jc w:val="left"/>
            </w:pPr>
            <w:r>
              <w:rPr>
                <w:sz w:val="22"/>
                <w:szCs w:val="22"/>
              </w:rPr>
              <w:t xml:space="preserve">Quarnley Creek</w:t>
            </w:r>
          </w:p>
        </w:tc>
      </w:tr>
      <w:tr>
        <w:trPr>
          <w:cantSplit/>
        </w:trPr>
        <w:tc>
          <w:tcPr>
            <w:tcW w:type="dxa" w:w="571"/>
            <w:tcMar>
              <w:top w:type="dxa" w:w="70"/>
              <w:left w:type="dxa" w:w="100"/>
              <w:bottom w:type="dxa" w:w="70"/>
              <w:right w:type="dxa" w:w="100"/>
            </w:tcMar>
            <w:vAlign w:val="top"/>
          </w:tcPr>
          <w:p>
            <w:pPr>
              <w:keepNext/>
              <w:spacing w:after="0" w:line="252"/>
              <w:jc w:val="left"/>
            </w:pPr>
            <w:r>
              <w:rPr>
                <w:sz w:val="22"/>
                <w:szCs w:val="22"/>
              </w:rPr>
              <w:t xml:space="preserve">4</w:t>
            </w:r>
          </w:p>
        </w:tc>
        <w:tc>
          <w:tcPr>
            <w:tcW w:type="dxa" w:w="859"/>
            <w:tcMar>
              <w:top w:type="dxa" w:w="70"/>
              <w:left w:type="dxa" w:w="100"/>
              <w:bottom w:type="dxa" w:w="70"/>
              <w:right w:type="dxa" w:w="100"/>
            </w:tcMar>
            <w:vAlign w:val="top"/>
          </w:tcPr>
          <w:p>
            <w:pPr>
              <w:keepNext/>
              <w:spacing w:after="0" w:line="252"/>
              <w:jc w:val="left"/>
            </w:pPr>
            <w:r>
              <w:rPr>
                <w:sz w:val="22"/>
                <w:szCs w:val="22"/>
              </w:rPr>
              <w:t xml:space="preserve">houses</w:t>
            </w:r>
          </w:p>
        </w:tc>
        <w:tc>
          <w:tcPr>
            <w:tcW w:type="dxa" w:w="1897"/>
            <w:tcMar>
              <w:top w:type="dxa" w:w="70"/>
              <w:left w:type="dxa" w:w="100"/>
              <w:bottom w:type="dxa" w:w="70"/>
              <w:right w:type="dxa" w:w="100"/>
            </w:tcMar>
            <w:vAlign w:val="top"/>
          </w:tcPr>
          <w:p>
            <w:pPr>
              <w:keepNext/>
              <w:spacing w:after="0" w:line="252"/>
              <w:jc w:val="left"/>
            </w:pPr>
            <w:r>
              <w:rPr>
                <w:sz w:val="22"/>
                <w:szCs w:val="22"/>
              </w:rPr>
              <w:t xml:space="preserve">Thackley Brook</w:t>
            </w:r>
          </w:p>
        </w:tc>
        <w:tc>
          <w:tcPr>
            <w:tcW w:type="dxa" w:w="1792"/>
            <w:tcMar>
              <w:top w:type="dxa" w:w="70"/>
              <w:left w:type="dxa" w:w="100"/>
              <w:bottom w:type="dxa" w:w="70"/>
              <w:right w:type="dxa" w:w="100"/>
            </w:tcMar>
            <w:vAlign w:val="top"/>
          </w:tcPr>
          <w:p>
            <w:pPr>
              <w:keepNext/>
              <w:spacing w:after="0" w:line="252"/>
              <w:jc w:val="left"/>
            </w:pPr>
            <w:r>
              <w:rPr>
                <w:sz w:val="22"/>
                <w:szCs w:val="22"/>
              </w:rPr>
              <w:t xml:space="preserve">ball field (T)</w:t>
            </w:r>
          </w:p>
        </w:tc>
        <w:tc>
          <w:tcPr>
            <w:tcW w:type="dxa" w:w="1585"/>
            <w:tcMar>
              <w:top w:type="dxa" w:w="70"/>
              <w:left w:type="dxa" w:w="100"/>
              <w:bottom w:type="dxa" w:w="70"/>
              <w:right w:type="dxa" w:w="100"/>
            </w:tcMar>
            <w:vAlign w:val="top"/>
          </w:tcPr>
          <w:p>
            <w:pPr>
              <w:keepNext/>
              <w:spacing w:after="0" w:line="252"/>
              <w:jc w:val="left"/>
            </w:pPr>
            <w:r>
              <w:rPr>
                <w:sz w:val="22"/>
                <w:szCs w:val="22"/>
              </w:rPr>
              <w:t xml:space="preserve">ridge</w:t>
            </w:r>
          </w:p>
        </w:tc>
        <w:tc>
          <w:tcPr>
            <w:tcW w:type="dxa" w:w="1688"/>
            <w:tcMar>
              <w:top w:type="dxa" w:w="70"/>
              <w:left w:type="dxa" w:w="100"/>
              <w:bottom w:type="dxa" w:w="70"/>
              <w:right w:type="dxa" w:w="100"/>
            </w:tcMar>
            <w:vAlign w:val="top"/>
          </w:tcPr>
          <w:p>
            <w:pPr>
              <w:keepNext/>
              <w:spacing w:after="0" w:line="252"/>
              <w:jc w:val="left"/>
            </w:pPr>
            <w:r>
              <w:rPr>
                <w:sz w:val="22"/>
                <w:szCs w:val="22"/>
              </w:rPr>
              <w:t xml:space="preserve">market (M)</w:t>
            </w:r>
          </w:p>
        </w:tc>
        <w:tc>
          <w:tcPr>
            <w:tcW w:type="dxa" w:w="1688"/>
            <w:tcMar>
              <w:top w:type="dxa" w:w="70"/>
              <w:left w:type="dxa" w:w="100"/>
              <w:bottom w:type="dxa" w:w="70"/>
              <w:right w:type="dxa" w:w="100"/>
            </w:tcMar>
            <w:vAlign w:val="top"/>
          </w:tcPr>
          <w:p>
            <w:pPr>
              <w:keepNext/>
              <w:spacing w:after="0" w:line="252"/>
              <w:jc w:val="left"/>
            </w:pPr>
            <w:r>
              <w:rPr>
                <w:sz w:val="22"/>
                <w:szCs w:val="22"/>
              </w:rPr>
              <w:t xml:space="preserve">Quarnley Creek</w:t>
            </w:r>
          </w:p>
        </w:tc>
      </w:tr>
      <w:tr>
        <w:trPr>
          <w:cantSplit/>
        </w:trPr>
        <w:tc>
          <w:tcPr>
            <w:tcW w:type="dxa" w:w="571"/>
            <w:tcMar>
              <w:top w:type="dxa" w:w="70"/>
              <w:left w:type="dxa" w:w="100"/>
              <w:bottom w:type="dxa" w:w="70"/>
              <w:right w:type="dxa" w:w="100"/>
            </w:tcMar>
            <w:vAlign w:val="top"/>
          </w:tcPr>
          <w:p>
            <w:pPr>
              <w:spacing w:after="0" w:line="252"/>
              <w:jc w:val="left"/>
            </w:pPr>
            <w:r>
              <w:rPr>
                <w:sz w:val="22"/>
                <w:szCs w:val="22"/>
              </w:rPr>
              <w:t xml:space="preserve">5</w:t>
            </w:r>
          </w:p>
        </w:tc>
        <w:tc>
          <w:tcPr>
            <w:tcW w:type="dxa" w:w="859"/>
            <w:tcMar>
              <w:top w:type="dxa" w:w="70"/>
              <w:left w:type="dxa" w:w="100"/>
              <w:bottom w:type="dxa" w:w="70"/>
              <w:right w:type="dxa" w:w="100"/>
            </w:tcMar>
            <w:vAlign w:val="top"/>
          </w:tcPr>
          <w:p>
            <w:pPr>
              <w:spacing w:after="0" w:line="252"/>
              <w:jc w:val="left"/>
            </w:pPr>
            <w:r>
              <w:rPr>
                <w:sz w:val="22"/>
                <w:szCs w:val="22"/>
              </w:rPr>
              <w:t xml:space="preserve">houses</w:t>
            </w:r>
          </w:p>
        </w:tc>
        <w:tc>
          <w:tcPr>
            <w:tcW w:type="dxa" w:w="1897"/>
            <w:tcMar>
              <w:top w:type="dxa" w:w="70"/>
              <w:left w:type="dxa" w:w="100"/>
              <w:bottom w:type="dxa" w:w="70"/>
              <w:right w:type="dxa" w:w="100"/>
            </w:tcMar>
            <w:vAlign w:val="top"/>
          </w:tcPr>
          <w:p>
            <w:pPr>
              <w:spacing w:after="0" w:line="252"/>
              <w:jc w:val="left"/>
            </w:pPr>
            <w:r>
              <w:rPr>
                <w:sz w:val="22"/>
                <w:szCs w:val="22"/>
              </w:rPr>
              <w:t xml:space="preserve">water intake (W)</w:t>
            </w:r>
          </w:p>
        </w:tc>
        <w:tc>
          <w:tcPr>
            <w:tcW w:type="dxa" w:w="1792"/>
            <w:tcMar>
              <w:top w:type="dxa" w:w="70"/>
              <w:left w:type="dxa" w:w="100"/>
              <w:bottom w:type="dxa" w:w="70"/>
              <w:right w:type="dxa" w:w="100"/>
            </w:tcMar>
            <w:vAlign w:val="top"/>
          </w:tcPr>
          <w:p>
            <w:pPr>
              <w:spacing w:after="0" w:line="252"/>
              <w:jc w:val="left"/>
            </w:pPr>
            <w:r>
              <w:rPr>
                <w:sz w:val="22"/>
                <w:szCs w:val="22"/>
              </w:rPr>
              <w:t xml:space="preserve">houses</w:t>
            </w:r>
          </w:p>
        </w:tc>
        <w:tc>
          <w:tcPr>
            <w:tcW w:type="dxa" w:w="1585"/>
            <w:tcMar>
              <w:top w:type="dxa" w:w="70"/>
              <w:left w:type="dxa" w:w="100"/>
              <w:bottom w:type="dxa" w:w="70"/>
              <w:right w:type="dxa" w:w="100"/>
            </w:tcMar>
            <w:vAlign w:val="top"/>
          </w:tcPr>
          <w:p>
            <w:pPr>
              <w:spacing w:after="0" w:line="252"/>
              <w:jc w:val="left"/>
            </w:pPr>
            <w:r>
              <w:rPr>
                <w:sz w:val="22"/>
                <w:szCs w:val="22"/>
              </w:rPr>
              <w:t xml:space="preserve">ridge</w:t>
            </w:r>
          </w:p>
        </w:tc>
        <w:tc>
          <w:tcPr>
            <w:tcW w:type="dxa" w:w="1688"/>
            <w:tcMar>
              <w:top w:type="dxa" w:w="70"/>
              <w:left w:type="dxa" w:w="100"/>
              <w:bottom w:type="dxa" w:w="70"/>
              <w:right w:type="dxa" w:w="100"/>
            </w:tcMar>
            <w:vAlign w:val="top"/>
          </w:tcPr>
          <w:p>
            <w:pPr>
              <w:spacing w:after="0" w:line="252"/>
              <w:jc w:val="left"/>
            </w:pPr>
            <w:r>
              <w:rPr>
                <w:sz w:val="22"/>
                <w:szCs w:val="22"/>
              </w:rPr>
              <w:t xml:space="preserve">houses</w:t>
            </w:r>
          </w:p>
        </w:tc>
        <w:tc>
          <w:tcPr>
            <w:tcW w:type="dxa" w:w="1688"/>
            <w:tcMar>
              <w:top w:type="dxa" w:w="70"/>
              <w:left w:type="dxa" w:w="100"/>
              <w:bottom w:type="dxa" w:w="70"/>
              <w:right w:type="dxa" w:w="100"/>
            </w:tcMar>
            <w:vAlign w:val="top"/>
          </w:tcPr>
          <w:p>
            <w:pPr>
              <w:spacing w:after="0" w:line="252"/>
              <w:jc w:val="left"/>
            </w:pPr>
            <w:r>
              <w:rPr>
                <w:sz w:val="22"/>
                <w:szCs w:val="22"/>
              </w:rPr>
              <w:t xml:space="preserve">Quarnley Creek</w:t>
            </w:r>
          </w:p>
        </w:tc>
      </w:tr>
    </w:tbl>
    <w:p>
      <w:pPr>
        <w:spacing w:after="160" w:before="0"/>
      </w:pPr>
    </w:p>
    <w:p>
      <w:pPr>
        <w:keepNext/>
        <w:keepLines/>
        <w:spacing w:after="120" w:line="276"/>
      </w:pPr>
      <w:r>
        <w:rPr>
          <w:sz w:val="24"/>
          <w:szCs w:val="24"/>
        </w:rPr>
        <w:t xml:space="preserve">Thackley Brook leaves the map at the south edge, under square B5. Quarnley Creek leaves the map at the north edge, over square F1. Here are the heights printed on the map.</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256"/>
        <w:gridCol w:w="1608"/>
        <w:gridCol w:w="3216"/>
      </w:tblGrid>
      <w:tr>
        <w:trPr>
          <w:cantSplit/>
          <w:tblHeader/>
        </w:trPr>
        <w:tc>
          <w:tcPr>
            <w:tcW w:type="dxa" w:w="5256"/>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Marker</w:t>
            </w:r>
          </w:p>
        </w:tc>
        <w:tc>
          <w:tcPr>
            <w:tcW w:type="dxa" w:w="1608"/>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Square</w:t>
            </w:r>
          </w:p>
        </w:tc>
        <w:tc>
          <w:tcPr>
            <w:tcW w:type="dxa" w:w="3216"/>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Height above sea level</w:t>
            </w:r>
          </w:p>
        </w:tc>
      </w:tr>
      <w:tr>
        <w:trPr>
          <w:cantSplit/>
        </w:trPr>
        <w:tc>
          <w:tcPr>
            <w:tcW w:type="dxa" w:w="5256"/>
            <w:tcMar>
              <w:top w:type="dxa" w:w="70"/>
              <w:left w:type="dxa" w:w="100"/>
              <w:bottom w:type="dxa" w:w="70"/>
              <w:right w:type="dxa" w:w="100"/>
            </w:tcMar>
            <w:vAlign w:val="top"/>
          </w:tcPr>
          <w:p>
            <w:pPr>
              <w:keepNext/>
              <w:spacing w:after="0" w:line="252"/>
              <w:jc w:val="left"/>
            </w:pPr>
            <w:r>
              <w:rPr>
                <w:sz w:val="24"/>
                <w:szCs w:val="24"/>
              </w:rPr>
              <w:t xml:space="preserve">R, top of Nethercomb Ridge</w:t>
            </w:r>
          </w:p>
        </w:tc>
        <w:tc>
          <w:tcPr>
            <w:tcW w:type="dxa" w:w="1608"/>
            <w:tcMar>
              <w:top w:type="dxa" w:w="70"/>
              <w:left w:type="dxa" w:w="100"/>
              <w:bottom w:type="dxa" w:w="70"/>
              <w:right w:type="dxa" w:w="100"/>
            </w:tcMar>
            <w:vAlign w:val="top"/>
          </w:tcPr>
          <w:p>
            <w:pPr>
              <w:keepNext/>
              <w:spacing w:after="0" w:line="252"/>
              <w:jc w:val="left"/>
            </w:pPr>
            <w:r>
              <w:rPr>
                <w:sz w:val="24"/>
                <w:szCs w:val="24"/>
              </w:rPr>
              <w:t xml:space="preserve">D3</w:t>
            </w:r>
          </w:p>
        </w:tc>
        <w:tc>
          <w:tcPr>
            <w:tcW w:type="dxa" w:w="3216"/>
            <w:tcMar>
              <w:top w:type="dxa" w:w="70"/>
              <w:left w:type="dxa" w:w="100"/>
              <w:bottom w:type="dxa" w:w="70"/>
              <w:right w:type="dxa" w:w="100"/>
            </w:tcMar>
            <w:vAlign w:val="top"/>
          </w:tcPr>
          <w:p>
            <w:pPr>
              <w:keepNext/>
              <w:spacing w:after="0" w:line="252"/>
              <w:jc w:val="left"/>
            </w:pPr>
            <w:r>
              <w:rPr>
                <w:sz w:val="24"/>
                <w:szCs w:val="24"/>
              </w:rPr>
              <w:t xml:space="preserve">452 feet</w:t>
            </w:r>
          </w:p>
        </w:tc>
      </w:tr>
      <w:tr>
        <w:trPr>
          <w:cantSplit/>
        </w:trPr>
        <w:tc>
          <w:tcPr>
            <w:tcW w:type="dxa" w:w="5256"/>
            <w:tcMar>
              <w:top w:type="dxa" w:w="70"/>
              <w:left w:type="dxa" w:w="100"/>
              <w:bottom w:type="dxa" w:w="70"/>
              <w:right w:type="dxa" w:w="100"/>
            </w:tcMar>
            <w:vAlign w:val="top"/>
          </w:tcPr>
          <w:p>
            <w:pPr>
              <w:keepNext/>
              <w:spacing w:after="0" w:line="252"/>
              <w:jc w:val="left"/>
            </w:pPr>
            <w:r>
              <w:rPr>
                <w:sz w:val="24"/>
                <w:szCs w:val="24"/>
              </w:rPr>
              <w:t xml:space="preserve">P, Ardsey Park</w:t>
            </w:r>
          </w:p>
        </w:tc>
        <w:tc>
          <w:tcPr>
            <w:tcW w:type="dxa" w:w="1608"/>
            <w:tcMar>
              <w:top w:type="dxa" w:w="70"/>
              <w:left w:type="dxa" w:w="100"/>
              <w:bottom w:type="dxa" w:w="70"/>
              <w:right w:type="dxa" w:w="100"/>
            </w:tcMar>
            <w:vAlign w:val="top"/>
          </w:tcPr>
          <w:p>
            <w:pPr>
              <w:keepNext/>
              <w:spacing w:after="0" w:line="252"/>
              <w:jc w:val="left"/>
            </w:pPr>
            <w:r>
              <w:rPr>
                <w:sz w:val="24"/>
                <w:szCs w:val="24"/>
              </w:rPr>
              <w:t xml:space="preserve">C2</w:t>
            </w:r>
          </w:p>
        </w:tc>
        <w:tc>
          <w:tcPr>
            <w:tcW w:type="dxa" w:w="3216"/>
            <w:tcMar>
              <w:top w:type="dxa" w:w="70"/>
              <w:left w:type="dxa" w:w="100"/>
              <w:bottom w:type="dxa" w:w="70"/>
              <w:right w:type="dxa" w:w="100"/>
            </w:tcMar>
            <w:vAlign w:val="top"/>
          </w:tcPr>
          <w:p>
            <w:pPr>
              <w:keepNext/>
              <w:spacing w:after="0" w:line="252"/>
              <w:jc w:val="left"/>
            </w:pPr>
            <w:r>
              <w:rPr>
                <w:sz w:val="24"/>
                <w:szCs w:val="24"/>
              </w:rPr>
              <w:t xml:space="preserve">396 feet</w:t>
            </w:r>
          </w:p>
        </w:tc>
      </w:tr>
      <w:tr>
        <w:trPr>
          <w:cantSplit/>
        </w:trPr>
        <w:tc>
          <w:tcPr>
            <w:tcW w:type="dxa" w:w="5256"/>
            <w:tcMar>
              <w:top w:type="dxa" w:w="70"/>
              <w:left w:type="dxa" w:w="100"/>
              <w:bottom w:type="dxa" w:w="70"/>
              <w:right w:type="dxa" w:w="100"/>
            </w:tcMar>
            <w:vAlign w:val="top"/>
          </w:tcPr>
          <w:p>
            <w:pPr>
              <w:keepNext/>
              <w:spacing w:after="0" w:line="252"/>
              <w:jc w:val="left"/>
            </w:pPr>
            <w:r>
              <w:rPr>
                <w:sz w:val="24"/>
                <w:szCs w:val="24"/>
              </w:rPr>
              <w:t xml:space="preserve">S, school</w:t>
            </w:r>
          </w:p>
        </w:tc>
        <w:tc>
          <w:tcPr>
            <w:tcW w:type="dxa" w:w="1608"/>
            <w:tcMar>
              <w:top w:type="dxa" w:w="70"/>
              <w:left w:type="dxa" w:w="100"/>
              <w:bottom w:type="dxa" w:w="70"/>
              <w:right w:type="dxa" w:w="100"/>
            </w:tcMar>
            <w:vAlign w:val="top"/>
          </w:tcPr>
          <w:p>
            <w:pPr>
              <w:keepNext/>
              <w:spacing w:after="0" w:line="252"/>
              <w:jc w:val="left"/>
            </w:pPr>
            <w:r>
              <w:rPr>
                <w:sz w:val="24"/>
                <w:szCs w:val="24"/>
              </w:rPr>
              <w:t xml:space="preserve">C3</w:t>
            </w:r>
          </w:p>
        </w:tc>
        <w:tc>
          <w:tcPr>
            <w:tcW w:type="dxa" w:w="3216"/>
            <w:tcMar>
              <w:top w:type="dxa" w:w="70"/>
              <w:left w:type="dxa" w:w="100"/>
              <w:bottom w:type="dxa" w:w="70"/>
              <w:right w:type="dxa" w:w="100"/>
            </w:tcMar>
            <w:vAlign w:val="top"/>
          </w:tcPr>
          <w:p>
            <w:pPr>
              <w:keepNext/>
              <w:spacing w:after="0" w:line="252"/>
              <w:jc w:val="left"/>
            </w:pPr>
            <w:r>
              <w:rPr>
                <w:sz w:val="24"/>
                <w:szCs w:val="24"/>
              </w:rPr>
              <w:t xml:space="preserve">372 feet</w:t>
            </w:r>
          </w:p>
        </w:tc>
      </w:tr>
      <w:tr>
        <w:trPr>
          <w:cantSplit/>
        </w:trPr>
        <w:tc>
          <w:tcPr>
            <w:tcW w:type="dxa" w:w="5256"/>
            <w:tcMar>
              <w:top w:type="dxa" w:w="70"/>
              <w:left w:type="dxa" w:w="100"/>
              <w:bottom w:type="dxa" w:w="70"/>
              <w:right w:type="dxa" w:w="100"/>
            </w:tcMar>
            <w:vAlign w:val="top"/>
          </w:tcPr>
          <w:p>
            <w:pPr>
              <w:keepNext/>
              <w:spacing w:after="0" w:line="252"/>
              <w:jc w:val="left"/>
            </w:pPr>
            <w:r>
              <w:rPr>
                <w:sz w:val="24"/>
                <w:szCs w:val="24"/>
              </w:rPr>
              <w:t xml:space="preserve">T, ball field</w:t>
            </w:r>
          </w:p>
        </w:tc>
        <w:tc>
          <w:tcPr>
            <w:tcW w:type="dxa" w:w="1608"/>
            <w:tcMar>
              <w:top w:type="dxa" w:w="70"/>
              <w:left w:type="dxa" w:w="100"/>
              <w:bottom w:type="dxa" w:w="70"/>
              <w:right w:type="dxa" w:w="100"/>
            </w:tcMar>
            <w:vAlign w:val="top"/>
          </w:tcPr>
          <w:p>
            <w:pPr>
              <w:keepNext/>
              <w:spacing w:after="0" w:line="252"/>
              <w:jc w:val="left"/>
            </w:pPr>
            <w:r>
              <w:rPr>
                <w:sz w:val="24"/>
                <w:szCs w:val="24"/>
              </w:rPr>
              <w:t xml:space="preserve">C4</w:t>
            </w:r>
          </w:p>
        </w:tc>
        <w:tc>
          <w:tcPr>
            <w:tcW w:type="dxa" w:w="3216"/>
            <w:tcMar>
              <w:top w:type="dxa" w:w="70"/>
              <w:left w:type="dxa" w:w="100"/>
              <w:bottom w:type="dxa" w:w="70"/>
              <w:right w:type="dxa" w:w="100"/>
            </w:tcMar>
            <w:vAlign w:val="top"/>
          </w:tcPr>
          <w:p>
            <w:pPr>
              <w:keepNext/>
              <w:spacing w:after="0" w:line="252"/>
              <w:jc w:val="left"/>
            </w:pPr>
            <w:r>
              <w:rPr>
                <w:sz w:val="24"/>
                <w:szCs w:val="24"/>
              </w:rPr>
              <w:t xml:space="preserve">340 feet</w:t>
            </w:r>
          </w:p>
        </w:tc>
      </w:tr>
      <w:tr>
        <w:trPr>
          <w:cantSplit/>
        </w:trPr>
        <w:tc>
          <w:tcPr>
            <w:tcW w:type="dxa" w:w="5256"/>
            <w:tcMar>
              <w:top w:type="dxa" w:w="70"/>
              <w:left w:type="dxa" w:w="100"/>
              <w:bottom w:type="dxa" w:w="70"/>
              <w:right w:type="dxa" w:w="100"/>
            </w:tcMar>
            <w:vAlign w:val="top"/>
          </w:tcPr>
          <w:p>
            <w:pPr>
              <w:keepNext/>
              <w:spacing w:after="0" w:line="252"/>
              <w:jc w:val="left"/>
            </w:pPr>
            <w:r>
              <w:rPr>
                <w:sz w:val="24"/>
                <w:szCs w:val="24"/>
              </w:rPr>
              <w:t xml:space="preserve">L, library</w:t>
            </w:r>
          </w:p>
        </w:tc>
        <w:tc>
          <w:tcPr>
            <w:tcW w:type="dxa" w:w="1608"/>
            <w:tcMar>
              <w:top w:type="dxa" w:w="70"/>
              <w:left w:type="dxa" w:w="100"/>
              <w:bottom w:type="dxa" w:w="70"/>
              <w:right w:type="dxa" w:w="100"/>
            </w:tcMar>
            <w:vAlign w:val="top"/>
          </w:tcPr>
          <w:p>
            <w:pPr>
              <w:keepNext/>
              <w:spacing w:after="0" w:line="252"/>
              <w:jc w:val="left"/>
            </w:pPr>
            <w:r>
              <w:rPr>
                <w:sz w:val="24"/>
                <w:szCs w:val="24"/>
              </w:rPr>
              <w:t xml:space="preserve">E2</w:t>
            </w:r>
          </w:p>
        </w:tc>
        <w:tc>
          <w:tcPr>
            <w:tcW w:type="dxa" w:w="3216"/>
            <w:tcMar>
              <w:top w:type="dxa" w:w="70"/>
              <w:left w:type="dxa" w:w="100"/>
              <w:bottom w:type="dxa" w:w="70"/>
              <w:right w:type="dxa" w:w="100"/>
            </w:tcMar>
            <w:vAlign w:val="top"/>
          </w:tcPr>
          <w:p>
            <w:pPr>
              <w:keepNext/>
              <w:spacing w:after="0" w:line="252"/>
              <w:jc w:val="left"/>
            </w:pPr>
            <w:r>
              <w:rPr>
                <w:sz w:val="24"/>
                <w:szCs w:val="24"/>
              </w:rPr>
              <w:t xml:space="preserve">388 feet</w:t>
            </w:r>
          </w:p>
        </w:tc>
      </w:tr>
      <w:tr>
        <w:trPr>
          <w:cantSplit/>
        </w:trPr>
        <w:tc>
          <w:tcPr>
            <w:tcW w:type="dxa" w:w="5256"/>
            <w:tcMar>
              <w:top w:type="dxa" w:w="70"/>
              <w:left w:type="dxa" w:w="100"/>
              <w:bottom w:type="dxa" w:w="70"/>
              <w:right w:type="dxa" w:w="100"/>
            </w:tcMar>
            <w:vAlign w:val="top"/>
          </w:tcPr>
          <w:p>
            <w:pPr>
              <w:keepNext/>
              <w:spacing w:after="0" w:line="252"/>
              <w:jc w:val="left"/>
            </w:pPr>
            <w:r>
              <w:rPr>
                <w:sz w:val="24"/>
                <w:szCs w:val="24"/>
              </w:rPr>
              <w:t xml:space="preserve">G, bus garage</w:t>
            </w:r>
          </w:p>
        </w:tc>
        <w:tc>
          <w:tcPr>
            <w:tcW w:type="dxa" w:w="1608"/>
            <w:tcMar>
              <w:top w:type="dxa" w:w="70"/>
              <w:left w:type="dxa" w:w="100"/>
              <w:bottom w:type="dxa" w:w="70"/>
              <w:right w:type="dxa" w:w="100"/>
            </w:tcMar>
            <w:vAlign w:val="top"/>
          </w:tcPr>
          <w:p>
            <w:pPr>
              <w:keepNext/>
              <w:spacing w:after="0" w:line="252"/>
              <w:jc w:val="left"/>
            </w:pPr>
            <w:r>
              <w:rPr>
                <w:sz w:val="24"/>
                <w:szCs w:val="24"/>
              </w:rPr>
              <w:t xml:space="preserve">E3</w:t>
            </w:r>
          </w:p>
        </w:tc>
        <w:tc>
          <w:tcPr>
            <w:tcW w:type="dxa" w:w="3216"/>
            <w:tcMar>
              <w:top w:type="dxa" w:w="70"/>
              <w:left w:type="dxa" w:w="100"/>
              <w:bottom w:type="dxa" w:w="70"/>
              <w:right w:type="dxa" w:w="100"/>
            </w:tcMar>
            <w:vAlign w:val="top"/>
          </w:tcPr>
          <w:p>
            <w:pPr>
              <w:keepNext/>
              <w:spacing w:after="0" w:line="252"/>
              <w:jc w:val="left"/>
            </w:pPr>
            <w:r>
              <w:rPr>
                <w:sz w:val="24"/>
                <w:szCs w:val="24"/>
              </w:rPr>
              <w:t xml:space="preserve">380 feet</w:t>
            </w:r>
          </w:p>
        </w:tc>
      </w:tr>
      <w:tr>
        <w:trPr>
          <w:cantSplit/>
        </w:trPr>
        <w:tc>
          <w:tcPr>
            <w:tcW w:type="dxa" w:w="5256"/>
            <w:tcMar>
              <w:top w:type="dxa" w:w="70"/>
              <w:left w:type="dxa" w:w="100"/>
              <w:bottom w:type="dxa" w:w="70"/>
              <w:right w:type="dxa" w:w="100"/>
            </w:tcMar>
            <w:vAlign w:val="top"/>
          </w:tcPr>
          <w:p>
            <w:pPr>
              <w:keepNext/>
              <w:spacing w:after="0" w:line="252"/>
              <w:jc w:val="left"/>
            </w:pPr>
            <w:r>
              <w:rPr>
                <w:sz w:val="24"/>
                <w:szCs w:val="24"/>
              </w:rPr>
              <w:t xml:space="preserve">M, market</w:t>
            </w:r>
          </w:p>
        </w:tc>
        <w:tc>
          <w:tcPr>
            <w:tcW w:type="dxa" w:w="1608"/>
            <w:tcMar>
              <w:top w:type="dxa" w:w="70"/>
              <w:left w:type="dxa" w:w="100"/>
              <w:bottom w:type="dxa" w:w="70"/>
              <w:right w:type="dxa" w:w="100"/>
            </w:tcMar>
            <w:vAlign w:val="top"/>
          </w:tcPr>
          <w:p>
            <w:pPr>
              <w:keepNext/>
              <w:spacing w:after="0" w:line="252"/>
              <w:jc w:val="left"/>
            </w:pPr>
            <w:r>
              <w:rPr>
                <w:sz w:val="24"/>
                <w:szCs w:val="24"/>
              </w:rPr>
              <w:t xml:space="preserve">E4</w:t>
            </w:r>
          </w:p>
        </w:tc>
        <w:tc>
          <w:tcPr>
            <w:tcW w:type="dxa" w:w="3216"/>
            <w:tcMar>
              <w:top w:type="dxa" w:w="70"/>
              <w:left w:type="dxa" w:w="100"/>
              <w:bottom w:type="dxa" w:w="70"/>
              <w:right w:type="dxa" w:w="100"/>
            </w:tcMar>
            <w:vAlign w:val="top"/>
          </w:tcPr>
          <w:p>
            <w:pPr>
              <w:keepNext/>
              <w:spacing w:after="0" w:line="252"/>
              <w:jc w:val="left"/>
            </w:pPr>
            <w:r>
              <w:rPr>
                <w:sz w:val="24"/>
                <w:szCs w:val="24"/>
              </w:rPr>
              <w:t xml:space="preserve">356 feet</w:t>
            </w:r>
          </w:p>
        </w:tc>
      </w:tr>
      <w:tr>
        <w:trPr>
          <w:cantSplit/>
        </w:trPr>
        <w:tc>
          <w:tcPr>
            <w:tcW w:type="dxa" w:w="5256"/>
            <w:tcMar>
              <w:top w:type="dxa" w:w="70"/>
              <w:left w:type="dxa" w:w="100"/>
              <w:bottom w:type="dxa" w:w="70"/>
              <w:right w:type="dxa" w:w="100"/>
            </w:tcMar>
            <w:vAlign w:val="top"/>
          </w:tcPr>
          <w:p>
            <w:pPr>
              <w:keepNext/>
              <w:spacing w:after="0" w:line="252"/>
              <w:jc w:val="left"/>
            </w:pPr>
            <w:r>
              <w:rPr>
                <w:sz w:val="24"/>
                <w:szCs w:val="24"/>
              </w:rPr>
              <w:t xml:space="preserve">Thackley Brook</w:t>
            </w:r>
          </w:p>
        </w:tc>
        <w:tc>
          <w:tcPr>
            <w:tcW w:type="dxa" w:w="1608"/>
            <w:tcMar>
              <w:top w:type="dxa" w:w="70"/>
              <w:left w:type="dxa" w:w="100"/>
              <w:bottom w:type="dxa" w:w="70"/>
              <w:right w:type="dxa" w:w="100"/>
            </w:tcMar>
            <w:vAlign w:val="top"/>
          </w:tcPr>
          <w:p>
            <w:pPr>
              <w:keepNext/>
              <w:spacing w:after="0" w:line="252"/>
              <w:jc w:val="left"/>
            </w:pPr>
            <w:r>
              <w:rPr>
                <w:sz w:val="24"/>
                <w:szCs w:val="24"/>
              </w:rPr>
              <w:t xml:space="preserve">B1</w:t>
            </w:r>
          </w:p>
        </w:tc>
        <w:tc>
          <w:tcPr>
            <w:tcW w:type="dxa" w:w="3216"/>
            <w:tcMar>
              <w:top w:type="dxa" w:w="70"/>
              <w:left w:type="dxa" w:w="100"/>
              <w:bottom w:type="dxa" w:w="70"/>
              <w:right w:type="dxa" w:w="100"/>
            </w:tcMar>
            <w:vAlign w:val="top"/>
          </w:tcPr>
          <w:p>
            <w:pPr>
              <w:keepNext/>
              <w:spacing w:after="0" w:line="252"/>
              <w:jc w:val="left"/>
            </w:pPr>
            <w:r>
              <w:rPr>
                <w:sz w:val="24"/>
                <w:szCs w:val="24"/>
              </w:rPr>
              <w:t xml:space="preserve">332 feet</w:t>
            </w:r>
          </w:p>
        </w:tc>
      </w:tr>
      <w:tr>
        <w:trPr>
          <w:cantSplit/>
        </w:trPr>
        <w:tc>
          <w:tcPr>
            <w:tcW w:type="dxa" w:w="5256"/>
            <w:tcMar>
              <w:top w:type="dxa" w:w="70"/>
              <w:left w:type="dxa" w:w="100"/>
              <w:bottom w:type="dxa" w:w="70"/>
              <w:right w:type="dxa" w:w="100"/>
            </w:tcMar>
            <w:vAlign w:val="top"/>
          </w:tcPr>
          <w:p>
            <w:pPr>
              <w:keepNext/>
              <w:spacing w:after="0" w:line="252"/>
              <w:jc w:val="left"/>
            </w:pPr>
            <w:r>
              <w:rPr>
                <w:sz w:val="24"/>
                <w:szCs w:val="24"/>
              </w:rPr>
              <w:t xml:space="preserve">Thackley Brook</w:t>
            </w:r>
          </w:p>
        </w:tc>
        <w:tc>
          <w:tcPr>
            <w:tcW w:type="dxa" w:w="1608"/>
            <w:tcMar>
              <w:top w:type="dxa" w:w="70"/>
              <w:left w:type="dxa" w:w="100"/>
              <w:bottom w:type="dxa" w:w="70"/>
              <w:right w:type="dxa" w:w="100"/>
            </w:tcMar>
            <w:vAlign w:val="top"/>
          </w:tcPr>
          <w:p>
            <w:pPr>
              <w:keepNext/>
              <w:spacing w:after="0" w:line="252"/>
              <w:jc w:val="left"/>
            </w:pPr>
            <w:r>
              <w:rPr>
                <w:sz w:val="24"/>
                <w:szCs w:val="24"/>
              </w:rPr>
              <w:t xml:space="preserve">B3</w:t>
            </w:r>
          </w:p>
        </w:tc>
        <w:tc>
          <w:tcPr>
            <w:tcW w:type="dxa" w:w="3216"/>
            <w:tcMar>
              <w:top w:type="dxa" w:w="70"/>
              <w:left w:type="dxa" w:w="100"/>
              <w:bottom w:type="dxa" w:w="70"/>
              <w:right w:type="dxa" w:w="100"/>
            </w:tcMar>
            <w:vAlign w:val="top"/>
          </w:tcPr>
          <w:p>
            <w:pPr>
              <w:keepNext/>
              <w:spacing w:after="0" w:line="252"/>
              <w:jc w:val="left"/>
            </w:pPr>
            <w:r>
              <w:rPr>
                <w:sz w:val="24"/>
                <w:szCs w:val="24"/>
              </w:rPr>
              <w:t xml:space="preserve">316 feet</w:t>
            </w:r>
          </w:p>
        </w:tc>
      </w:tr>
      <w:tr>
        <w:trPr>
          <w:cantSplit/>
        </w:trPr>
        <w:tc>
          <w:tcPr>
            <w:tcW w:type="dxa" w:w="5256"/>
            <w:tcMar>
              <w:top w:type="dxa" w:w="70"/>
              <w:left w:type="dxa" w:w="100"/>
              <w:bottom w:type="dxa" w:w="70"/>
              <w:right w:type="dxa" w:w="100"/>
            </w:tcMar>
            <w:vAlign w:val="top"/>
          </w:tcPr>
          <w:p>
            <w:pPr>
              <w:keepNext/>
              <w:spacing w:after="0" w:line="252"/>
              <w:jc w:val="left"/>
            </w:pPr>
            <w:r>
              <w:rPr>
                <w:sz w:val="24"/>
                <w:szCs w:val="24"/>
              </w:rPr>
              <w:t xml:space="preserve">W, water intake on Thackley Brook</w:t>
            </w:r>
          </w:p>
        </w:tc>
        <w:tc>
          <w:tcPr>
            <w:tcW w:type="dxa" w:w="1608"/>
            <w:tcMar>
              <w:top w:type="dxa" w:w="70"/>
              <w:left w:type="dxa" w:w="100"/>
              <w:bottom w:type="dxa" w:w="70"/>
              <w:right w:type="dxa" w:w="100"/>
            </w:tcMar>
            <w:vAlign w:val="top"/>
          </w:tcPr>
          <w:p>
            <w:pPr>
              <w:keepNext/>
              <w:spacing w:after="0" w:line="252"/>
              <w:jc w:val="left"/>
            </w:pPr>
            <w:r>
              <w:rPr>
                <w:sz w:val="24"/>
                <w:szCs w:val="24"/>
              </w:rPr>
              <w:t xml:space="preserve">B5</w:t>
            </w:r>
          </w:p>
        </w:tc>
        <w:tc>
          <w:tcPr>
            <w:tcW w:type="dxa" w:w="3216"/>
            <w:tcMar>
              <w:top w:type="dxa" w:w="70"/>
              <w:left w:type="dxa" w:w="100"/>
              <w:bottom w:type="dxa" w:w="70"/>
              <w:right w:type="dxa" w:w="100"/>
            </w:tcMar>
            <w:vAlign w:val="top"/>
          </w:tcPr>
          <w:p>
            <w:pPr>
              <w:keepNext/>
              <w:spacing w:after="0" w:line="252"/>
              <w:jc w:val="left"/>
            </w:pPr>
            <w:r>
              <w:rPr>
                <w:sz w:val="24"/>
                <w:szCs w:val="24"/>
              </w:rPr>
              <w:t xml:space="preserve">296 feet</w:t>
            </w:r>
          </w:p>
        </w:tc>
      </w:tr>
      <w:tr>
        <w:trPr>
          <w:cantSplit/>
        </w:trPr>
        <w:tc>
          <w:tcPr>
            <w:tcW w:type="dxa" w:w="5256"/>
            <w:tcMar>
              <w:top w:type="dxa" w:w="70"/>
              <w:left w:type="dxa" w:w="100"/>
              <w:bottom w:type="dxa" w:w="70"/>
              <w:right w:type="dxa" w:w="100"/>
            </w:tcMar>
            <w:vAlign w:val="top"/>
          </w:tcPr>
          <w:p>
            <w:pPr>
              <w:keepNext/>
              <w:spacing w:after="0" w:line="252"/>
              <w:jc w:val="left"/>
            </w:pPr>
            <w:r>
              <w:rPr>
                <w:sz w:val="24"/>
                <w:szCs w:val="24"/>
              </w:rPr>
              <w:t xml:space="preserve">Quarnley Creek</w:t>
            </w:r>
          </w:p>
        </w:tc>
        <w:tc>
          <w:tcPr>
            <w:tcW w:type="dxa" w:w="1608"/>
            <w:tcMar>
              <w:top w:type="dxa" w:w="70"/>
              <w:left w:type="dxa" w:w="100"/>
              <w:bottom w:type="dxa" w:w="70"/>
              <w:right w:type="dxa" w:w="100"/>
            </w:tcMar>
            <w:vAlign w:val="top"/>
          </w:tcPr>
          <w:p>
            <w:pPr>
              <w:keepNext/>
              <w:spacing w:after="0" w:line="252"/>
              <w:jc w:val="left"/>
            </w:pPr>
            <w:r>
              <w:rPr>
                <w:sz w:val="24"/>
                <w:szCs w:val="24"/>
              </w:rPr>
              <w:t xml:space="preserve">F1</w:t>
            </w:r>
          </w:p>
        </w:tc>
        <w:tc>
          <w:tcPr>
            <w:tcW w:type="dxa" w:w="3216"/>
            <w:tcMar>
              <w:top w:type="dxa" w:w="70"/>
              <w:left w:type="dxa" w:w="100"/>
              <w:bottom w:type="dxa" w:w="70"/>
              <w:right w:type="dxa" w:w="100"/>
            </w:tcMar>
            <w:vAlign w:val="top"/>
          </w:tcPr>
          <w:p>
            <w:pPr>
              <w:keepNext/>
              <w:spacing w:after="0" w:line="252"/>
              <w:jc w:val="left"/>
            </w:pPr>
            <w:r>
              <w:rPr>
                <w:sz w:val="24"/>
                <w:szCs w:val="24"/>
              </w:rPr>
              <w:t xml:space="preserve">300 feet</w:t>
            </w:r>
          </w:p>
        </w:tc>
      </w:tr>
      <w:tr>
        <w:trPr>
          <w:cantSplit/>
        </w:trPr>
        <w:tc>
          <w:tcPr>
            <w:tcW w:type="dxa" w:w="5256"/>
            <w:tcMar>
              <w:top w:type="dxa" w:w="70"/>
              <w:left w:type="dxa" w:w="100"/>
              <w:bottom w:type="dxa" w:w="70"/>
              <w:right w:type="dxa" w:w="100"/>
            </w:tcMar>
            <w:vAlign w:val="top"/>
          </w:tcPr>
          <w:p>
            <w:pPr>
              <w:keepNext/>
              <w:spacing w:after="0" w:line="252"/>
              <w:jc w:val="left"/>
            </w:pPr>
            <w:r>
              <w:rPr>
                <w:sz w:val="24"/>
                <w:szCs w:val="24"/>
              </w:rPr>
              <w:t xml:space="preserve">Quarnley Creek</w:t>
            </w:r>
          </w:p>
        </w:tc>
        <w:tc>
          <w:tcPr>
            <w:tcW w:type="dxa" w:w="1608"/>
            <w:tcMar>
              <w:top w:type="dxa" w:w="70"/>
              <w:left w:type="dxa" w:w="100"/>
              <w:bottom w:type="dxa" w:w="70"/>
              <w:right w:type="dxa" w:w="100"/>
            </w:tcMar>
            <w:vAlign w:val="top"/>
          </w:tcPr>
          <w:p>
            <w:pPr>
              <w:keepNext/>
              <w:spacing w:after="0" w:line="252"/>
              <w:jc w:val="left"/>
            </w:pPr>
            <w:r>
              <w:rPr>
                <w:sz w:val="24"/>
                <w:szCs w:val="24"/>
              </w:rPr>
              <w:t xml:space="preserve">F3</w:t>
            </w:r>
          </w:p>
        </w:tc>
        <w:tc>
          <w:tcPr>
            <w:tcW w:type="dxa" w:w="3216"/>
            <w:tcMar>
              <w:top w:type="dxa" w:w="70"/>
              <w:left w:type="dxa" w:w="100"/>
              <w:bottom w:type="dxa" w:w="70"/>
              <w:right w:type="dxa" w:w="100"/>
            </w:tcMar>
            <w:vAlign w:val="top"/>
          </w:tcPr>
          <w:p>
            <w:pPr>
              <w:keepNext/>
              <w:spacing w:after="0" w:line="252"/>
              <w:jc w:val="left"/>
            </w:pPr>
            <w:r>
              <w:rPr>
                <w:sz w:val="24"/>
                <w:szCs w:val="24"/>
              </w:rPr>
              <w:t xml:space="preserve">324 feet</w:t>
            </w:r>
          </w:p>
        </w:tc>
      </w:tr>
      <w:tr>
        <w:trPr>
          <w:cantSplit/>
        </w:trPr>
        <w:tc>
          <w:tcPr>
            <w:tcW w:type="dxa" w:w="5256"/>
            <w:tcMar>
              <w:top w:type="dxa" w:w="70"/>
              <w:left w:type="dxa" w:w="100"/>
              <w:bottom w:type="dxa" w:w="70"/>
              <w:right w:type="dxa" w:w="100"/>
            </w:tcMar>
            <w:vAlign w:val="top"/>
          </w:tcPr>
          <w:p>
            <w:pPr>
              <w:spacing w:after="0" w:line="252"/>
              <w:jc w:val="left"/>
            </w:pPr>
            <w:r>
              <w:rPr>
                <w:sz w:val="24"/>
                <w:szCs w:val="24"/>
              </w:rPr>
              <w:t xml:space="preserve">Quarnley Creek</w:t>
            </w:r>
          </w:p>
        </w:tc>
        <w:tc>
          <w:tcPr>
            <w:tcW w:type="dxa" w:w="1608"/>
            <w:tcMar>
              <w:top w:type="dxa" w:w="70"/>
              <w:left w:type="dxa" w:w="100"/>
              <w:bottom w:type="dxa" w:w="70"/>
              <w:right w:type="dxa" w:w="100"/>
            </w:tcMar>
            <w:vAlign w:val="top"/>
          </w:tcPr>
          <w:p>
            <w:pPr>
              <w:spacing w:after="0" w:line="252"/>
              <w:jc w:val="left"/>
            </w:pPr>
            <w:r>
              <w:rPr>
                <w:sz w:val="24"/>
                <w:szCs w:val="24"/>
              </w:rPr>
              <w:t xml:space="preserve">F5</w:t>
            </w:r>
          </w:p>
        </w:tc>
        <w:tc>
          <w:tcPr>
            <w:tcW w:type="dxa" w:w="3216"/>
            <w:tcMar>
              <w:top w:type="dxa" w:w="70"/>
              <w:left w:type="dxa" w:w="100"/>
              <w:bottom w:type="dxa" w:w="70"/>
              <w:right w:type="dxa" w:w="100"/>
            </w:tcMar>
            <w:vAlign w:val="top"/>
          </w:tcPr>
          <w:p>
            <w:pPr>
              <w:spacing w:after="0" w:line="252"/>
              <w:jc w:val="left"/>
            </w:pPr>
            <w:r>
              <w:rPr>
                <w:sz w:val="24"/>
                <w:szCs w:val="24"/>
              </w:rPr>
              <w:t xml:space="preserve">348 feet</w:t>
            </w:r>
          </w:p>
        </w:tc>
      </w:tr>
    </w:tbl>
    <w:p>
      <w:pPr>
        <w:spacing w:after="160" w:before="0"/>
      </w:pPr>
    </w:p>
    <w:p>
      <w:pPr>
        <w:pStyle w:val="ListParagraph"/>
        <w:keepNext/>
        <w:keepLines/>
        <w:numPr>
          <w:ilvl w:val="0"/>
          <w:numId w:val="3"/>
        </w:numPr>
        <w:spacing w:after="100" w:line="276"/>
        <w:ind w:left="720" w:hanging="520"/>
      </w:pPr>
      <w:r>
        <w:rPr>
          <w:sz w:val="24"/>
          <w:szCs w:val="24"/>
        </w:rPr>
        <w:t xml:space="preserve">In row 3, the ridge top R at D3 is 452 feet. Thackley Brook at B3 is 316 feet. Quarnley Creek at F3 is 324 feet. Which of these three places is the highest ground?</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The school S at C3 is 372 feet. Thackley Brook at B3 is 316 feet. The ridge top R at D3 is 452 feet. Rain falls on the school roof. Does it run west to the brook or east to the ridge? Use two of the numbers to show how you know.</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The bus garage G at E3 is 380 feet. Quarnley Creek at F3 is 324 feet. The ridge top R at D3 is 452 feet. Which creek does rain at the bus garage reach?</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Rain in column C reaches Thackley Brook. Rain in column E reaches Quarnley Creek. Which column of squares is the line between them, and what is the name of the high ground that follows it?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In column C, Ardsey Park P at C2 is 396 feet, the school S at C3 is 372 feet, and the ball field T at C4 is 340 feet. Do these three heights rise or fall as you move from row 2 to row 4?</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The ridge top R at D3 is 452 feet. The water intake W at B5 is 296 feet. How many feet lower is the intake than the ridge top?</w:t>
      </w:r>
    </w:p>
    <w:p>
      <w:pPr>
        <w:keepLines/>
        <w:spacing w:after="0" w:before="0" w:line="2592" w:lineRule="exact"/>
        <w:ind w:left="720"/>
      </w:pPr>
    </w:p>
    <w:p>
      <w:pPr>
        <w:pStyle w:val="ListParagraph"/>
        <w:keepLines/>
        <w:numPr>
          <w:ilvl w:val="0"/>
          <w:numId w:val="3"/>
        </w:numPr>
        <w:spacing w:after="100" w:line="276"/>
        <w:ind w:left="720" w:hanging="520"/>
      </w:pPr>
      <w:r>
        <w:rPr>
          <w:sz w:val="24"/>
          <w:szCs w:val="24"/>
        </w:rPr>
        <w:t xml:space="preserve">Every height in the table is above 296 feet except the water intake W at B5, which is 296 feet. Tell why B5 is a good square for taking water out of Thackley Brook. Use the word downhill.</w:t>
      </w:r>
    </w:p>
    <w:p>
      <w:pPr>
        <w:pStyle w:val="ListParagraph"/>
        <w:keepNext/>
        <w:keepLines/>
        <w:numPr>
          <w:ilvl w:val="0"/>
          <w:numId w:val="3"/>
        </w:numPr>
        <w:spacing w:after="100" w:line="276"/>
        <w:ind w:left="720" w:hanging="520"/>
      </w:pPr>
      <w:r>
        <w:rPr>
          <w:sz w:val="24"/>
          <w:szCs w:val="24"/>
        </w:rPr>
        <w:t xml:space="preserve">A truck spills a load of dirt at the market M, square E4, 356 feet. Quarnley Creek at F3 is 324 feet, and the ridge top R at D3 is 452 feet. Which creek will rain wash the dirt into?</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Thackley Brook is 332 feet at B1, 316 feet at B3, and 296 feet at B5. Does the brook flow toward row 1 or toward row 5? How do you know?</w:t>
      </w:r>
    </w:p>
    <w:p>
      <w:pPr>
        <w:keepNext/>
        <w:keepLines/>
        <w:spacing w:after="0" w:before="0" w:line="2592"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Quarnley Creek is 300 feet at F1, 324 feet at F3, and 348 feet at F5. Does this creek flow toward row 1 or toward row 5? How do you know?</w:t>
      </w:r>
    </w:p>
    <w:p>
      <w:pPr>
        <w:keepNext/>
        <w:keepLines/>
        <w:spacing w:after="0" w:before="0" w:line="2592"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Write two sentences about the pattern on this map. In the first one, tell where the high ground is. In the second one, tell where the two creeks are and which way the land slopes.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Tracing Rain to Two Creeks on the Cobden Rise Map</w:t>
      </w:r>
    </w:p>
    <w:p>
      <w:pPr>
        <w:keepNext/>
        <w:spacing w:after="160"/>
      </w:pPr>
      <w:r>
        <w:rPr>
          <w:color w:val="5B6B70"/>
          <w:sz w:val="20"/>
          <w:szCs w:val="20"/>
        </w:rPr>
        <w:t xml:space="preserve">Worksheet · Grade 4 · Science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ridge top R at D3, 452 feet.</w:t>
      </w:r>
      <w:r>
        <w:rPr>
          <w:sz w:val="22"/>
          <w:szCs w:val="22"/>
        </w:rPr>
        <w:br/>
      </w:r>
      <w:r>
        <w:rPr>
          <w:sz w:val="22"/>
          <w:szCs w:val="22"/>
        </w:rPr>
        <w:t xml:space="preserve">In row 3, 452 is greater than 324 and 316, so the middle of row 3 is the high ground and both creeks sit lower than the ridge.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West, to Thackley Brook.</w:t>
      </w:r>
      <w:r>
        <w:rPr>
          <w:sz w:val="22"/>
          <w:szCs w:val="22"/>
        </w:rPr>
        <w:br/>
      </w:r>
      <w:r>
        <w:rPr>
          <w:sz w:val="22"/>
          <w:szCs w:val="22"/>
        </w:rPr>
        <w:t xml:space="preserve">Water runs downhill. The brook at B3 is 316 feet, which is lower than the school at 372 feet, so water can reach it. The ridge at 452 feet is higher than the school, and water does not run uphill. Accept any answer that names one lower number and one higher number.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Quarnley Creek.</w:t>
      </w:r>
      <w:r>
        <w:rPr>
          <w:sz w:val="22"/>
          <w:szCs w:val="22"/>
        </w:rPr>
        <w:br/>
      </w:r>
      <w:r>
        <w:rPr>
          <w:sz w:val="22"/>
          <w:szCs w:val="22"/>
        </w:rPr>
        <w:t xml:space="preserve">The garage at 380 feet is lower than the ridge top at 452 feet and higher than the creek at 324 feet, so rain runs east and down into Quarnley Creek.</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Column D, which follows Nethercomb Ridge.</w:t>
      </w:r>
      <w:r>
        <w:rPr>
          <w:sz w:val="22"/>
          <w:szCs w:val="22"/>
        </w:rPr>
        <w:br/>
      </w:r>
      <w:r>
        <w:rPr>
          <w:sz w:val="22"/>
          <w:szCs w:val="22"/>
        </w:rPr>
        <w:t xml:space="preserve">Column D holds the highest ground on the map, so it is the divide. Rain that falls west of it goes to one creek and rain that falls east of it goes to the other.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They fall.</w:t>
      </w:r>
      <w:r>
        <w:rPr>
          <w:sz w:val="22"/>
          <w:szCs w:val="22"/>
        </w:rPr>
        <w:br/>
      </w:r>
      <w:r>
        <w:rPr>
          <w:sz w:val="22"/>
          <w:szCs w:val="22"/>
        </w:rPr>
        <w:t xml:space="preserve">The heights go 396, then 372, then 340, so each row to the south is lower than the one before it. Accept "they get smaller" or "the land slopes down toward row 5."</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156 feet.</w:t>
      </w:r>
      <w:r>
        <w:rPr>
          <w:sz w:val="22"/>
          <w:szCs w:val="22"/>
        </w:rPr>
        <w:br/>
      </w:r>
      <w:r>
        <w:rPr>
          <w:sz w:val="22"/>
          <w:szCs w:val="22"/>
        </w:rPr>
        <w:t xml:space="preserve">452 - 296 = 156 feet.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B5 is the lowest point on Thackley Brook, so water from the land west of the ridge runs downhill to it.</w:t>
      </w:r>
      <w:r>
        <w:rPr>
          <w:sz w:val="22"/>
          <w:szCs w:val="22"/>
        </w:rPr>
        <w:br/>
      </w:r>
      <w:r>
        <w:rPr>
          <w:sz w:val="22"/>
          <w:szCs w:val="22"/>
        </w:rPr>
        <w:t xml:space="preserve">Every other marked place is higher than 296 feet. Rain that falls west of Nethercomb Ridge runs downhill into Thackley Brook, and the brook carries it south to B5, so the intake collects water from the whole west side of the map. Rain east of the ridge goes to Quarnley Creek instead.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Quarnley Creek.</w:t>
      </w:r>
      <w:r>
        <w:rPr>
          <w:sz w:val="22"/>
          <w:szCs w:val="22"/>
        </w:rPr>
        <w:br/>
      </w:r>
      <w:r>
        <w:rPr>
          <w:sz w:val="22"/>
          <w:szCs w:val="22"/>
        </w:rPr>
        <w:t xml:space="preserve">The market at 356 feet sits east of the ridge, and the creek at 324 feet is lower, so rain carries the dirt east and down. The ridge at 452 feet blocks it from reaching Thackley Brook.</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Toward row 5.</w:t>
      </w:r>
      <w:r>
        <w:rPr>
          <w:sz w:val="22"/>
          <w:szCs w:val="22"/>
        </w:rPr>
        <w:br/>
      </w:r>
      <w:r>
        <w:rPr>
          <w:sz w:val="22"/>
          <w:szCs w:val="22"/>
        </w:rPr>
        <w:t xml:space="preserve">The heights go 332, then 316, then 296, so they get smaller toward the south, and water flows from the higher number to the lower one.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Toward row 1.</w:t>
      </w:r>
      <w:r>
        <w:rPr>
          <w:sz w:val="22"/>
          <w:szCs w:val="22"/>
        </w:rPr>
        <w:br/>
      </w:r>
      <w:r>
        <w:rPr>
          <w:sz w:val="22"/>
          <w:szCs w:val="22"/>
        </w:rPr>
        <w:t xml:space="preserve">The heights go 300 at F1, 324 at F3, and 348 at F5, so the creek is lowest at the north edge and flows that way. Watch for the answer "row 5," which comes from reading the bottom of the page as downhill instead of reading the numbers.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high ground runs down the middle of the map in column D, and the two creeks run in the low ground in columns B and F. A full-credit answer says the land slopes down from the ridge to the west toward Thackley Brook and down to the east toward Quarnley Creek. Accept any wording that names column D as the high line and the two outer columns as the low ground.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Tracing Rain to Two Creeks on the Cobden Rise Map</dc:title>
  <dc:subject>Worksheet · Grade 4 · Science</dc:subject>
  <dc:creator>Water for Schools</dc:creator>
  <cp:keywords>Worksheet, Grade 4, Science</cp:keywords>
  <dc:description>A grade 4 worksheet on a fictional town's elevation map: students trace where rain runs, find the ridge that splits two creeks, and read each creek's direction.</dc:description>
  <cp:lastModifiedBy>Water for Schools</cp:lastModifiedBy>
  <cp:revision>1</cp:revision>
  <dcterms:created xsi:type="dcterms:W3CDTF">2026-10-19T16:29:20.541Z</dcterms:created>
  <dcterms:modified xsi:type="dcterms:W3CDTF">2026-10-19T16:29:20.541Z</dcterms:modified>
</cp:coreProperties>
</file>

<file path=docProps/custom.xml><?xml version="1.0" encoding="utf-8"?>
<Properties xmlns="http://schemas.openxmlformats.org/officeDocument/2006/custom-properties" xmlns:vt="http://schemas.openxmlformats.org/officeDocument/2006/docPropsVTypes"/>
</file>