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Clean Water Act Reaches Cedar Hollow: A Grade 11 Federalism Lesson</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Grade 11 students role-play a permit-variance hearing for a fictional town's wastewater plant, weighing cooperative federalism and calculating removal efficiency.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Role cards (state permit writer, EPA regional reviewer, city council member, downstream stakeholder)</w:t>
            </w:r>
          </w:p>
          <w:p>
            <w:pPr>
              <w:spacing w:after="0"/>
            </w:pPr>
            <w:r>
              <w:rPr>
                <w:sz w:val="20"/>
                <w:szCs w:val="20"/>
              </w:rPr>
              <w:t xml:space="preserve">• Cedar Hollow case study handout with influent/effluent data</w:t>
            </w:r>
          </w:p>
          <w:p>
            <w:pPr>
              <w:spacing w:after="0"/>
            </w:pPr>
            <w:r>
              <w:rPr>
                <w:sz w:val="20"/>
                <w:szCs w:val="20"/>
              </w:rPr>
              <w:t xml:space="preserve">• Whiteboard or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Clean Water Act divides responsibility between the federal government and state governments.</w:t>
      </w:r>
    </w:p>
    <w:p>
      <w:pPr>
        <w:pStyle w:val="ListParagraph"/>
        <w:keepNext/>
        <w:keepLines/>
        <w:numPr>
          <w:ilvl w:val="0"/>
          <w:numId w:val="2"/>
        </w:numPr>
        <w:spacing w:after="60" w:line="264"/>
        <w:ind w:left="720" w:hanging="360"/>
      </w:pPr>
      <w:r>
        <w:rPr>
          <w:sz w:val="22"/>
          <w:szCs w:val="22"/>
        </w:rPr>
        <w:t xml:space="preserve">Students will calculate a wastewater treatment plant's removal efficiency using influent and effluent concentrations.</w:t>
      </w:r>
    </w:p>
    <w:p>
      <w:pPr>
        <w:pStyle w:val="ListParagraph"/>
        <w:keepNext/>
        <w:keepLines/>
        <w:numPr>
          <w:ilvl w:val="0"/>
          <w:numId w:val="2"/>
        </w:numPr>
        <w:spacing w:after="60" w:line="264"/>
        <w:ind w:left="720" w:hanging="360"/>
      </w:pPr>
      <w:r>
        <w:rPr>
          <w:sz w:val="22"/>
          <w:szCs w:val="22"/>
        </w:rPr>
        <w:t xml:space="preserve">Students will role-play stakeholders in a permit-variance hearing and present a position supported by evidence.</w:t>
      </w:r>
    </w:p>
    <w:p>
      <w:pPr>
        <w:pStyle w:val="ListParagraph"/>
        <w:keepLines/>
        <w:numPr>
          <w:ilvl w:val="0"/>
          <w:numId w:val="2"/>
        </w:numPr>
        <w:spacing w:after="60" w:line="264"/>
        <w:ind w:left="720" w:hanging="360"/>
      </w:pPr>
      <w:r>
        <w:rPr>
          <w:sz w:val="22"/>
          <w:szCs w:val="22"/>
        </w:rPr>
        <w:t xml:space="preserve">Students will evaluate the intended and unintended outcomes of granting or denying a permit variance.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outcome (cleaner water) and possible unintended outcomes (cost to ratepayers, delayed compliance) of granting Cedar Hollow's permit variance, exactly the policy-outcome analysis this standard requires.</w:t>
      </w:r>
    </w:p>
    <w:p>
      <w:pPr>
        <w:pStyle w:val="Heading2"/>
        <w:keepNext/>
        <w:keepLines/>
      </w:pPr>
      <w:r>
        <w:rPr>
          <w:sz w:val="28"/>
          <w:szCs w:val="28"/>
        </w:rPr>
        <w:t xml:space="preserve">Vocabulary</w:t>
      </w:r>
    </w:p>
    <w:p>
      <w:pPr>
        <w:keepNext/>
        <w:spacing w:after="80" w:line="264"/>
      </w:pPr>
      <w:r>
        <w:rPr>
          <w:b/>
          <w:bCs/>
          <w:sz w:val="22"/>
          <w:szCs w:val="22"/>
        </w:rPr>
        <w:t xml:space="preserve">NPDES permit</w:t>
      </w:r>
      <w:r>
        <w:rPr>
          <w:sz w:val="22"/>
          <w:szCs w:val="22"/>
        </w:rPr>
        <w:t xml:space="preserve">: An NPDES permit is a legal permission slip the government requires before any factory, treatment plant, or facility can discharge water into a river, lake, or stream. It spells out exactly what and how much can be released, and utilities must test and report their discharge to prove they are following the rules.</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spacing w:after="100" w:line="264"/>
      </w:pPr>
      <w:r>
        <w:rPr>
          <w:b/>
          <w:bCs/>
          <w:sz w:val="22"/>
          <w:szCs w:val="22"/>
        </w:rPr>
        <w:t xml:space="preserve">Also: </w:t>
      </w:r>
      <w:r>
        <w:rPr>
          <w:sz w:val="22"/>
          <w:szCs w:val="22"/>
        </w:rPr>
        <w:t xml:space="preserve">cooperative federalism, removal efficiency, variance</w:t>
      </w:r>
    </w:p>
    <w:p>
      <w:pPr>
        <w:pStyle w:val="Heading2"/>
        <w:keepNext/>
        <w:keepLines/>
      </w:pPr>
      <w:r>
        <w:rPr>
          <w:sz w:val="28"/>
          <w:szCs w:val="28"/>
        </w:rPr>
        <w:t xml:space="preserve">Teacher overview</w:t>
      </w:r>
    </w:p>
    <w:p>
      <w:pPr>
        <w:spacing w:after="100" w:line="264"/>
      </w:pPr>
      <w:r>
        <w:rPr>
          <w:sz w:val="22"/>
          <w:szCs w:val="22"/>
        </w:rPr>
        <w:t xml:space="preserve">The federal Clean Water Act sets a national floor for how clean water leaving a treatment plant must be, yet it is state agencies, not the EPA directly, that issue and enforce most of the actual discharge permits, an arrangement known as cooperative federalism. This lesson uses a permit-variance hearing for the fictional town of Cedar Hollow, whose aging wastewater plant is discharging above the federal standard into Cedar Creek, to make that two-level system concrete. A common misconception this lesson addresses is that meeting a removal-efficiency percentage automatically means a plant is in compliance; the case study is built so that Cedar Hollow's plant removes a respectable share of pollutants yet still exceeds the absolute concentration limit, showing students why regulators track both measures. Students calculate the plant's removal efficiency, take on stakeholder roles, and debate whether the state should grant Cedar Hollow more time to finish an upgrade.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a simple diagram on the board: a pipe from a treatment plant emptying into a creek. Ask students who they think decides how clean that water has to be before it reaches the creek, and collect a few guesses without correcting them yet.</w:t>
      </w:r>
    </w:p>
    <w:p>
      <w:pPr>
        <w:spacing w:after="100" w:line="264"/>
      </w:pPr>
      <w:r>
        <w:rPr>
          <w:b/>
          <w:bCs/>
          <w:sz w:val="22"/>
          <w:szCs w:val="22"/>
        </w:rPr>
        <w:t xml:space="preserve">Direct instruction (10 min):</w:t>
      </w:r>
      <w:r>
        <w:rPr>
          <w:sz w:val="22"/>
          <w:szCs w:val="22"/>
        </w:rPr>
        <w:t xml:space="preserve"> Explain that Congress passed the Clean Water Act, and the EPA sets the minimum national standard for treated wastewater: secondary treatment requires a monthly-average effluent of 30 mg/L or less for two pollutants, BOD and TSS, which typically represents roughly 85 percent removal from raw sewage that commonly measures 200 to 300 mg/L before treatment. Once a state's own permit program is EPA-approved, however, it is the state environmental agency, not the EPA, that issues and enforces the specific discharge permit for each plant, which is why this is called cooperative federalism: both levels of government share the job.</w:t>
      </w:r>
    </w:p>
    <w:p>
      <w:pPr>
        <w:spacing w:after="100" w:line="264"/>
      </w:pPr>
      <w:r>
        <w:rPr>
          <w:b/>
          <w:bCs/>
          <w:sz w:val="22"/>
          <w:szCs w:val="22"/>
        </w:rPr>
        <w:t xml:space="preserve">Case study introduction (5 min):</w:t>
      </w:r>
      <w:r>
        <w:rPr>
          <w:sz w:val="22"/>
          <w:szCs w:val="22"/>
        </w:rPr>
        <w:t xml:space="preserve"> Present the fictional town of Cedar Hollow's data: its wastewater plant's raw influent has historically measured up to 300 mg/L BOD, and its current effluent averages 45 mg/L BOD, above the federal 30 mg/L standard. The city council is requesting a two-year variance to finish a plant upgrade instead of an immediate compliance order. In practice, regulators usually grant this kind of extra time through a compliance schedule written into an enforcement order, which this lesson calls a variance for simplicity. Before the hearing, students complete a short calculation check:</w:t>
      </w:r>
    </w:p>
    <w:p>
      <w:pPr>
        <w:pStyle w:val="ListParagraph"/>
        <w:keepNext/>
        <w:keepLines/>
        <w:numPr>
          <w:ilvl w:val="0"/>
          <w:numId w:val="3"/>
        </w:numPr>
        <w:spacing w:after="60" w:line="264"/>
        <w:ind w:left="720" w:hanging="360"/>
      </w:pPr>
      <w:r>
        <w:rPr>
          <w:sz w:val="22"/>
          <w:szCs w:val="22"/>
        </w:rPr>
        <w:t xml:space="preserve">Using Removal efficiency (%) = (influent − effluent) ÷ influent × 100, calculate Cedar Hollow's current removal efficiency.</w:t>
      </w:r>
    </w:p>
    <w:p>
      <w:pPr>
        <w:pStyle w:val="ListParagraph"/>
        <w:keepNext/>
        <w:keepLines/>
        <w:numPr>
          <w:ilvl w:val="0"/>
          <w:numId w:val="3"/>
        </w:numPr>
        <w:spacing w:after="60" w:line="264"/>
        <w:ind w:left="720" w:hanging="360"/>
      </w:pPr>
      <w:r>
        <w:rPr>
          <w:sz w:val="22"/>
          <w:szCs w:val="22"/>
        </w:rPr>
        <w:t xml:space="preserve">Is Cedar Hollow's 45 mg/L effluent above or below the federal secondary treatment standard of 30 mg/L, and by how many mg/L?</w:t>
      </w:r>
    </w:p>
    <w:p>
      <w:pPr>
        <w:pStyle w:val="ListParagraph"/>
        <w:keepNext/>
        <w:keepLines/>
        <w:numPr>
          <w:ilvl w:val="0"/>
          <w:numId w:val="3"/>
        </w:numPr>
        <w:spacing w:after="60" w:line="264"/>
        <w:ind w:left="720" w:hanging="360"/>
      </w:pPr>
      <w:r>
        <w:rPr>
          <w:sz w:val="22"/>
          <w:szCs w:val="22"/>
        </w:rPr>
        <w:t xml:space="preserve">If Cedar Hollow's upgrade lowers effluent to 25 mg/L while influent stays at 300 mg/L, what would the new removal efficiency be?</w:t>
      </w:r>
    </w:p>
    <w:p>
      <w:pPr>
        <w:pStyle w:val="ListParagraph"/>
        <w:keepLines/>
        <w:numPr>
          <w:ilvl w:val="0"/>
          <w:numId w:val="3"/>
        </w:numPr>
        <w:spacing w:after="60" w:line="264"/>
        <w:ind w:left="720" w:hanging="360"/>
      </w:pPr>
      <w:r>
        <w:rPr>
          <w:sz w:val="22"/>
          <w:szCs w:val="22"/>
        </w:rPr>
        <w:t xml:space="preserve">Would an effluent of 25 mg/L meet the federal 30 mg/L standard?</w:t>
      </w:r>
    </w:p>
    <w:p>
      <w:pPr>
        <w:spacing w:after="40" w:before="0" w:line="120" w:lineRule="exact"/>
      </w:pPr>
    </w:p>
    <w:p>
      <w:pPr>
        <w:spacing w:after="100" w:line="264"/>
      </w:pPr>
      <w:r>
        <w:rPr>
          <w:b/>
          <w:bCs/>
          <w:sz w:val="22"/>
          <w:szCs w:val="22"/>
        </w:rPr>
        <w:t xml:space="preserve">Stakeholder role assignment and prep (10 min):</w:t>
      </w:r>
      <w:r>
        <w:rPr>
          <w:sz w:val="22"/>
          <w:szCs w:val="22"/>
        </w:rPr>
        <w:t xml:space="preserve"> Assign students to four groups: the state permit writer, an EPA regional reviewer, a Cedar Hollow city council member, and a downstream farmer who irrigates from Cedar Creek. Each group writes its role's position on the variance request on its role card, based on what that role is responsible for or stands to gain or lose, and prepares two or three talking points using the removal-efficiency numbers from the calculation check.</w:t>
      </w:r>
    </w:p>
    <w:p>
      <w:pPr>
        <w:spacing w:after="100" w:line="264"/>
      </w:pPr>
      <w:r>
        <w:rPr>
          <w:b/>
          <w:bCs/>
          <w:sz w:val="22"/>
          <w:szCs w:val="22"/>
        </w:rPr>
        <w:t xml:space="preserve">Public hearing simulation (15 min):</w:t>
      </w:r>
      <w:r>
        <w:rPr>
          <w:sz w:val="22"/>
          <w:szCs w:val="22"/>
        </w:rPr>
        <w:t xml:space="preserve"> Run a simulated hearing: each role presents its position for two minutes, the state permit writer (a rotating student moderator) fields one question per group, and the class votes on whether to grant the variance, deny it, or grant it with conditions.</w:t>
      </w:r>
    </w:p>
    <w:p>
      <w:pPr>
        <w:spacing w:after="100" w:line="264"/>
      </w:pPr>
      <w:r>
        <w:rPr>
          <w:b/>
          <w:bCs/>
          <w:sz w:val="22"/>
          <w:szCs w:val="22"/>
        </w:rPr>
        <w:t xml:space="preserve">Debrief and exit ticket (10 min):</w:t>
      </w:r>
      <w:r>
        <w:rPr>
          <w:sz w:val="22"/>
          <w:szCs w:val="22"/>
        </w:rPr>
        <w:t xml:space="preserve"> As a formative check, have every student write on an index card one intended outcome and one possible unintended outcome of the class's decision. Collect the cards and scan for responses that name a specific outcome rather than a general opinion.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Work through calculation-check item 1 as a full class before students attempt items 2 through 4, and provide the removal-efficiency formula on a printed card with each variable labeled in plain language ("influent" = water going in, "effluent" = water going out).</w:t>
      </w:r>
    </w:p>
    <w:p>
      <w:pPr>
        <w:pStyle w:val="Heading3"/>
        <w:keepNext/>
        <w:keepLines/>
      </w:pPr>
      <w:r>
        <w:rPr>
          <w:sz w:val="24"/>
          <w:szCs w:val="24"/>
        </w:rPr>
        <w:t xml:space="preserve">Extension (above grade level)</w:t>
      </w:r>
    </w:p>
    <w:p>
      <w:pPr>
        <w:spacing w:after="100" w:line="264"/>
      </w:pPr>
      <w:r>
        <w:rPr>
          <w:sz w:val="22"/>
          <w:szCs w:val="22"/>
        </w:rPr>
        <w:t xml:space="preserve">Ask students to work out (using only the data given in this lesson, not outside sources) what removal efficiency Cedar Hollow's plant would need to reach exactly the 30 mg/L standard if influent stays at 300 mg/L, and to write a one-paragraph recommendation for whether the state should grant the variance or require faster compliance.</w:t>
      </w:r>
    </w:p>
    <w:p>
      <w:pPr>
        <w:pStyle w:val="Heading3"/>
        <w:keepNext/>
        <w:keepLines/>
      </w:pPr>
      <w:r>
        <w:rPr>
          <w:sz w:val="24"/>
          <w:szCs w:val="24"/>
        </w:rPr>
        <w:t xml:space="preserve">ELL supports</w:t>
      </w:r>
    </w:p>
    <w:p>
      <w:pPr>
        <w:spacing w:after="100" w:line="264"/>
      </w:pPr>
      <w:r>
        <w:rPr>
          <w:sz w:val="22"/>
          <w:szCs w:val="22"/>
        </w:rPr>
        <w:t xml:space="preserve">Pre-teach "influent," "effluent," "variance," and "permit" using a labeled diagram of a treatment plant with water flowing in on one side and out the other. Allow the exit ticket to be answered with short phrases or a simple two-column chart ("good outcome" / "possible problem") instead of full sentences.</w:t>
      </w:r>
    </w:p>
    <w:p>
      <w:pPr>
        <w:pStyle w:val="Heading2"/>
        <w:keepNext/>
        <w:keepLines/>
      </w:pPr>
      <w:r>
        <w:rPr>
          <w:sz w:val="28"/>
          <w:szCs w:val="28"/>
        </w:rPr>
        <w:t xml:space="preserve">Extensions</w:t>
      </w:r>
    </w:p>
    <w:p>
      <w:pPr>
        <w:spacing w:after="100" w:line="264"/>
      </w:pPr>
      <w:r>
        <w:rPr>
          <w:sz w:val="22"/>
          <w:szCs w:val="22"/>
        </w:rPr>
        <w:t xml:space="preserve">Invite students to look up whether their own community's water or wastewater utility publishes an annual report, and to identify which government agency, state or federal, appears responsible for the permit that governs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Clean Water Act Reaches Cedar Hollow: A Grade 11 Federalism Lesson</w:t>
      </w:r>
    </w:p>
    <w:p>
      <w:pPr>
        <w:keepNext/>
        <w:spacing w:after="160"/>
      </w:pPr>
      <w:r>
        <w:rPr>
          <w:color w:val="5B6B70"/>
          <w:sz w:val="20"/>
          <w:szCs w:val="20"/>
        </w:rPr>
        <w:t xml:space="preserve">Lesson plan · Grade 11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85 percent.</w:t>
      </w:r>
      <w:r>
        <w:rPr>
          <w:sz w:val="22"/>
          <w:szCs w:val="22"/>
        </w:rPr>
        <w:br/>
      </w:r>
      <w:r>
        <w:rPr>
          <w:sz w:val="22"/>
          <w:szCs w:val="22"/>
        </w:rPr>
        <w:t xml:space="preserve">(300 mg/L − 45 mg/L) ÷ 300 mg/L × 100 = 85 percent removal.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mg/L above.</w:t>
      </w:r>
      <w:r>
        <w:rPr>
          <w:sz w:val="22"/>
          <w:szCs w:val="22"/>
        </w:rPr>
        <w:br/>
      </w:r>
      <w:r>
        <w:rPr>
          <w:sz w:val="22"/>
          <w:szCs w:val="22"/>
        </w:rPr>
        <w:t xml:space="preserve">45 mg/L − 30 mg/L = 15 mg/L over the federal standard.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91.7 percent.</w:t>
      </w:r>
      <w:r>
        <w:rPr>
          <w:sz w:val="22"/>
          <w:szCs w:val="22"/>
        </w:rPr>
        <w:br/>
      </w:r>
      <w:r>
        <w:rPr>
          <w:sz w:val="22"/>
          <w:szCs w:val="22"/>
        </w:rPr>
        <w:t xml:space="preserve">(300 mg/L − 25 mg/L) ÷ 300 mg/L × 100 ≈ 91.7 percent removal.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25 mg/L is below the 30 mg/L limit, so the upgraded plant's effluent would meet the federal secondary treatment standard.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Clean Water Act Reaches Cedar Hollow: A Grade 11 Federalism Lesson</dc:title>
  <dc:subject>Lesson plan · Grade 11 · Social Studies &amp; Civics</dc:subject>
  <dc:creator>Water for Schools</dc:creator>
  <cp:keywords>Lesson plan, Grade 11, Social Studies &amp; Civics</cp:keywords>
  <dc:description>Grade 11 students role-play a permit-variance hearing for a fictional town's wastewater plant, weighing cooperative federalism and calculating removal efficiency.</dc:description>
  <cp:lastModifiedBy>Water for Schools</cp:lastModifiedBy>
  <cp:revision>1</cp:revision>
  <dcterms:created xsi:type="dcterms:W3CDTF">2026-10-19T16:29:25.795Z</dcterms:created>
  <dcterms:modified xsi:type="dcterms:W3CDTF">2026-10-19T16:29:25.795Z</dcterms:modified>
</cp:coreProperties>
</file>

<file path=docProps/custom.xml><?xml version="1.0" encoding="utf-8"?>
<Properties xmlns="http://schemas.openxmlformats.org/officeDocument/2006/custom-properties" xmlns:vt="http://schemas.openxmlformats.org/officeDocument/2006/docPropsVTypes"/>
</file>