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Riparian or Prior Appropriation: A Grade 11 Water Rights Lesson</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A grade 11 lesson comparing the riparian and prior appropriation doctrines, with four fictional disputes students decide under the correct state's allocation rules.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core allocation rule of the riparian doctrine and of prior appropriation.</w:t>
      </w:r>
    </w:p>
    <w:p>
      <w:pPr>
        <w:pStyle w:val="ListParagraph"/>
        <w:keepNext/>
        <w:keepLines/>
        <w:numPr>
          <w:ilvl w:val="0"/>
          <w:numId w:val="2"/>
        </w:numPr>
        <w:spacing w:after="60" w:line="264"/>
        <w:ind w:left="720" w:hanging="360"/>
      </w:pPr>
      <w:r>
        <w:rPr>
          <w:sz w:val="22"/>
          <w:szCs w:val="22"/>
        </w:rPr>
        <w:t xml:space="preserve">Students will apply the correct doctrine to decide four fictional water disputes and justify each ruling.</w:t>
      </w:r>
    </w:p>
    <w:p>
      <w:pPr>
        <w:pStyle w:val="ListParagraph"/>
        <w:keepLines/>
        <w:numPr>
          <w:ilvl w:val="0"/>
          <w:numId w:val="2"/>
        </w:numPr>
        <w:spacing w:after="60" w:line="264"/>
        <w:ind w:left="720" w:hanging="360"/>
      </w:pPr>
      <w:r>
        <w:rPr>
          <w:sz w:val="22"/>
          <w:szCs w:val="22"/>
        </w:rPr>
        <w:t xml:space="preserve">Students will explain why humid and arid regions of the United States developed different water law.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Case 5 and the closing debrief ask students to evaluate how each doctrine, adopted as a political and economic decision in a different region, rewarded different behavior and shaped irrigation investment and land use in the fictional states of Selwick and Corvane.</w:t>
      </w:r>
    </w:p>
    <w:p>
      <w:pPr>
        <w:pStyle w:val="Heading2"/>
        <w:keepNext/>
        <w:keepLines/>
      </w:pPr>
      <w:r>
        <w:rPr>
          <w:sz w:val="28"/>
          <w:szCs w:val="28"/>
        </w:rPr>
        <w:t xml:space="preserve">Vocabulary</w:t>
      </w:r>
    </w:p>
    <w:p>
      <w:pPr>
        <w:keepNext/>
        <w:spacing w:after="80" w:line="264"/>
      </w:pPr>
      <w:r>
        <w:rPr>
          <w:b/>
          <w:bCs/>
          <w:sz w:val="22"/>
          <w:szCs w:val="22"/>
        </w:rPr>
        <w:t xml:space="preserve">Prior appropriation</w:t>
      </w:r>
      <w:r>
        <w:rPr>
          <w:sz w:val="22"/>
          <w:szCs w:val="22"/>
        </w:rPr>
        <w:t xml:space="preserve">: The Western water rule of first in time, first in right. Whoever started using water first has the strongest claim, and in a shortage the newest users are cut off first.</w:t>
      </w:r>
    </w:p>
    <w:p>
      <w:pPr>
        <w:keepNext/>
        <w:spacing w:after="80" w:line="264"/>
      </w:pPr>
      <w:r>
        <w:rPr>
          <w:b/>
          <w:bCs/>
          <w:sz w:val="22"/>
          <w:szCs w:val="22"/>
        </w:rPr>
        <w:t xml:space="preserve">Beneficial use</w:t>
      </w:r>
      <w:r>
        <w:rPr>
          <w:sz w:val="22"/>
          <w:szCs w:val="22"/>
        </w:rPr>
        <w:t xml:space="preserve">: The rule that water rights must be used for something useful, like farming, drinking, or industry. In many states, if you stop using the water you can lose the right.</w:t>
      </w:r>
    </w:p>
    <w:p>
      <w:pPr>
        <w:keepNext/>
        <w:spacing w:after="80" w:line="264"/>
      </w:pPr>
      <w:r>
        <w:rPr>
          <w:b/>
          <w:bCs/>
          <w:sz w:val="22"/>
          <w:szCs w:val="22"/>
        </w:rPr>
        <w:t xml:space="preserve">Diversion</w:t>
      </w:r>
      <w:r>
        <w:rPr>
          <w:sz w:val="22"/>
          <w:szCs w:val="22"/>
        </w:rPr>
        <w:t xml:space="preserve">: Taking water out of a river or stream and sending it somewhere else, such as into a canal or pipeline, to be used by farms or cities.</w:t>
      </w:r>
    </w:p>
    <w:p>
      <w:pPr>
        <w:spacing w:after="100" w:line="264"/>
      </w:pPr>
      <w:r>
        <w:rPr>
          <w:b/>
          <w:bCs/>
          <w:sz w:val="22"/>
          <w:szCs w:val="22"/>
        </w:rPr>
        <w:t xml:space="preserve">Also: </w:t>
      </w:r>
      <w:r>
        <w:rPr>
          <w:sz w:val="22"/>
          <w:szCs w:val="22"/>
        </w:rPr>
        <w:t xml:space="preserve">riparian doctrine, seniority, rule of capture</w:t>
      </w:r>
    </w:p>
    <w:p>
      <w:pPr>
        <w:pStyle w:val="Heading2"/>
        <w:keepNext/>
        <w:keepLines/>
      </w:pPr>
      <w:r>
        <w:rPr>
          <w:sz w:val="28"/>
          <w:szCs w:val="28"/>
        </w:rPr>
        <w:t xml:space="preserve">Teacher overview</w:t>
      </w:r>
    </w:p>
    <w:p>
      <w:pPr>
        <w:spacing w:after="100" w:line="264"/>
      </w:pPr>
      <w:r>
        <w:rPr>
          <w:sz w:val="22"/>
          <w:szCs w:val="22"/>
        </w:rPr>
        <w:t xml:space="preserve">American water law splits along a geographic line. States in the humid East generally follow the riparian doctrine, under which owners of land touching a stream share a right to reasonable use, while most Western states follow prior appropriation, under which the earliest user to put water to beneficial use holds the strongest right regardless of where their land sits. This lesson teaches both doctrines, then has students act as judges deciding four fictional disputes before comparing the two systems directly. The case set is built to test the common assumption that whoever sits upstream simply wins, and it overturns that assumption twice, once under each doctrine.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Pose this situation aloud: two neighbors draw from the same creek, a dry month arrives, and there is only enough water for one. Ask students to propose a fair rule for deciding who gets it and record three or four proposals on the board. Proposals resembling both real doctrines tend to surface here, which gives the mini-lecture a ready reference point.</w:t>
      </w:r>
    </w:p>
    <w:p>
      <w:pPr>
        <w:spacing w:after="100" w:line="264"/>
      </w:pPr>
      <w:r>
        <w:rPr>
          <w:b/>
          <w:bCs/>
          <w:sz w:val="22"/>
          <w:szCs w:val="22"/>
        </w:rPr>
        <w:t xml:space="preserve">Mini-lecture (15 min):</w:t>
      </w:r>
      <w:r>
        <w:rPr>
          <w:sz w:val="22"/>
          <w:szCs w:val="22"/>
        </w:rPr>
        <w:t xml:space="preserve"> Teach the two doctrines side by side on a T-chart. Riparian: the right attaches to land touching the water, all riparian owners share, and each use must be reasonable relative to the others. Prior appropriation: the right attaches to the use, not the land; the rule is first in time, first in right; the water must go to beneficial use such as irrigation, industry, or a city supply; and an unused right can be lost. Explain the geography behind the split, since Eastern states with dependable rainfall could treat streams as shared, while miners and irrigators in the arid West needed certainty before investing in ditches and headgates, and their customs hardened into law. Close with one minute on groundwater, where some states apply a rule of capture, letting a landowner pump what the land yields, and others require reasonable use toward neighbors.</w:t>
      </w:r>
    </w:p>
    <w:p>
      <w:pPr>
        <w:spacing w:after="100" w:line="264"/>
      </w:pPr>
      <w:r>
        <w:rPr>
          <w:b/>
          <w:bCs/>
          <w:sz w:val="22"/>
          <w:szCs w:val="22"/>
        </w:rPr>
        <w:t xml:space="preserve">Case sorting (15 min):</w:t>
      </w:r>
      <w:r>
        <w:rPr>
          <w:sz w:val="22"/>
          <w:szCs w:val="22"/>
        </w:rPr>
        <w:t xml:space="preserve"> Distribute the handout. In pairs, students read the doctrine summaries and decide cases 1 through 4, writing a ruling and a one-sentence justification for each. The fictional state of Selwick follows riparian law and the rule of capture; the fictional state of Corvane follows prior appropriation.</w:t>
      </w:r>
    </w:p>
    <w:p>
      <w:pPr>
        <w:spacing w:after="100" w:line="264"/>
      </w:pPr>
      <w:r>
        <w:rPr>
          <w:b/>
          <w:bCs/>
          <w:sz w:val="22"/>
          <w:szCs w:val="22"/>
        </w:rPr>
        <w:t xml:space="preserve">Rulings and discussion (12 min):</w:t>
      </w:r>
      <w:r>
        <w:rPr>
          <w:sz w:val="22"/>
          <w:szCs w:val="22"/>
        </w:rPr>
        <w:t xml:space="preserve"> Call on pairs to deliver rulings. After cases 1 and 2, ask the class which litigant would have won had the dispute arisen in the other state, which is the quickest way to show how differently the two doctrines resolve the same facts. After case 4, take a quick poll on which groundwater rule the class finds fairer.</w:t>
      </w:r>
    </w:p>
    <w:p>
      <w:pPr>
        <w:spacing w:after="100" w:line="264"/>
      </w:pPr>
      <w:r>
        <w:rPr>
          <w:b/>
          <w:bCs/>
          <w:sz w:val="22"/>
          <w:szCs w:val="22"/>
        </w:rPr>
        <w:t xml:space="preserve">Debrief (5 min):</w:t>
      </w:r>
      <w:r>
        <w:rPr>
          <w:sz w:val="22"/>
          <w:szCs w:val="22"/>
        </w:rPr>
        <w:t xml:space="preserve"> Return to the geography question directly: students answer case 5 individually in writing, connecting each doctrine to the region whose conditions produced it.</w:t>
      </w:r>
    </w:p>
    <w:p>
      <w:pPr>
        <w:spacing w:after="100" w:line="264"/>
      </w:pPr>
      <w:r>
        <w:rPr>
          <w:b/>
          <w:bCs/>
          <w:sz w:val="22"/>
          <w:szCs w:val="22"/>
        </w:rPr>
        <w:t xml:space="preserve">Closure (3 min):</w:t>
      </w:r>
      <w:r>
        <w:rPr>
          <w:sz w:val="22"/>
          <w:szCs w:val="22"/>
        </w:rPr>
        <w:t xml:space="preserve"> Collect handouts. Ask one volunteer to state the single biggest difference between the doctrines in their own words, and correct the record if the answer drifts from rights-by-land versus rights-by-seniority.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pairs a two-column decision guide that asks, for each case, which state's law applies, what that doctrine's one-sentence rule is, and who the rule favors. Assign only cases 1, 2, and 4, then include the pair in the full-class discussion of the rest.</w:t>
      </w:r>
    </w:p>
    <w:p>
      <w:pPr>
        <w:pStyle w:val="Heading3"/>
        <w:keepNext/>
        <w:keepLines/>
      </w:pPr>
      <w:r>
        <w:rPr>
          <w:sz w:val="24"/>
          <w:szCs w:val="24"/>
        </w:rPr>
        <w:t xml:space="preserve">Extension</w:t>
      </w:r>
    </w:p>
    <w:p>
      <w:pPr>
        <w:spacing w:after="100" w:line="264"/>
      </w:pPr>
      <w:r>
        <w:rPr>
          <w:sz w:val="22"/>
          <w:szCs w:val="22"/>
        </w:rPr>
        <w:t xml:space="preserve">Have students draft a hybrid statute for a fictional state with a wet north and a dry south, specifying which doctrine governs where, how the border cases are handled, and one problem their hybrid creates.</w:t>
      </w:r>
    </w:p>
    <w:p>
      <w:pPr>
        <w:pStyle w:val="Heading3"/>
        <w:keepNext/>
        <w:keepLines/>
      </w:pPr>
      <w:r>
        <w:rPr>
          <w:sz w:val="24"/>
          <w:szCs w:val="24"/>
        </w:rPr>
        <w:t xml:space="preserve">ELL supports</w:t>
      </w:r>
    </w:p>
    <w:p>
      <w:pPr>
        <w:spacing w:after="100" w:line="264"/>
      </w:pPr>
      <w:r>
        <w:rPr>
          <w:sz w:val="22"/>
          <w:szCs w:val="22"/>
        </w:rPr>
        <w:t xml:space="preserve">Pre-teach diversion, seniority, and beneficial use with a labeled sketch of a river showing two headgates and their permit dates. Allow rulings to be delivered orally with a sentence starter: "The winner is ___ because the rule in this state says ___."</w:t>
      </w:r>
    </w:p>
    <w:p>
      <w:pPr>
        <w:pStyle w:val="Heading2"/>
        <w:keepNext/>
        <w:keepLines/>
      </w:pPr>
      <w:r>
        <w:rPr>
          <w:sz w:val="28"/>
          <w:szCs w:val="28"/>
        </w:rPr>
        <w:t xml:space="preserve">Extensions</w:t>
      </w:r>
    </w:p>
    <w:p>
      <w:pPr>
        <w:spacing w:after="100" w:line="264"/>
      </w:pPr>
      <w:r>
        <w:rPr>
          <w:sz w:val="22"/>
          <w:szCs w:val="22"/>
        </w:rPr>
        <w:t xml:space="preserve">Students can apply the doctrines to a modern conflict the teacher describes, such as a proposed transfer of irrigation water to a data center, and write a paragraph predicting how each doctrine would treat the newcomer's claim.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Riparian or Prior Appropriation</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spacing w:after="120" w:line="276"/>
      </w:pPr>
      <w:r>
        <w:rPr>
          <w:b/>
          <w:bCs/>
          <w:sz w:val="22"/>
          <w:szCs w:val="22"/>
        </w:rPr>
        <w:t xml:space="preserve">Doctrine summary, State of Selwick (fictional).</w:t>
      </w:r>
      <w:r>
        <w:rPr>
          <w:sz w:val="22"/>
          <w:szCs w:val="22"/>
        </w:rPr>
        <w:t xml:space="preserve"> Selwick follows the riparian doctrine for streams: owners of land touching a watercourse share the right to make reasonable use of it, and no owner may unreasonably interfere with the others. For groundwater, Selwick follows the rule of capture: a landowner may pump the water beneath their land without liability to neighbors.</w:t>
      </w:r>
    </w:p>
    <w:p>
      <w:pPr>
        <w:spacing w:after="120" w:line="276"/>
      </w:pPr>
      <w:r>
        <w:rPr>
          <w:b/>
          <w:bCs/>
          <w:sz w:val="22"/>
          <w:szCs w:val="22"/>
        </w:rPr>
        <w:t xml:space="preserve">Doctrine summary, State of Corvane (fictional).</w:t>
      </w:r>
      <w:r>
        <w:rPr>
          <w:sz w:val="22"/>
          <w:szCs w:val="22"/>
        </w:rPr>
        <w:t xml:space="preserve"> Corvane follows prior appropriation: the first party to divert water and put it to beneficial use holds the senior right. In shortage, senior rights are filled completely before junior rights receive anything, regardless of location on the river. Rights may be sold or transferred to new uses with state approval.</w:t>
      </w:r>
    </w:p>
    <w:p>
      <w:pPr>
        <w:keepNext/>
        <w:keepLines/>
        <w:spacing w:after="120" w:line="276"/>
      </w:pPr>
      <w:r>
        <w:rPr>
          <w:sz w:val="22"/>
          <w:szCs w:val="22"/>
        </w:rPr>
        <w:t xml:space="preserve">Decide each case under the correct state's law. Write your ruling and one sentence of justification.</w:t>
      </w:r>
    </w:p>
    <w:p>
      <w:pPr>
        <w:pStyle w:val="ListParagraph"/>
        <w:keepNext/>
        <w:keepLines/>
        <w:numPr>
          <w:ilvl w:val="0"/>
          <w:numId w:val="3"/>
        </w:numPr>
        <w:spacing w:after="100" w:line="276"/>
        <w:ind w:left="720" w:hanging="360"/>
      </w:pPr>
      <w:r>
        <w:rPr>
          <w:sz w:val="22"/>
          <w:szCs w:val="22"/>
        </w:rPr>
        <w:t xml:space="preserve">In Selwick, a textile mill diverts nearly the entire flow of Willet Creek during a dry month, and a downstream farm's intake runs dry. Both properties touch the creek. Who has the stronger claim,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Corvane, the Tavish ranch holds the oldest permit on the Dun River. The Gable orchard, upstream with a much newer permit, kept diverting during a shortage and left the ranch short. Which user must cut back,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Corvane, a growing city offers to buy the Tavish ranch's senior right and move the water to municipal use. May the sale go forward under prior appropriation, and what happens to the water's use if it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Selwick, a bottling plant drills a high-capacity well, the local water table drops, and a neighbor's household well fails. What remedy does the neighbor have under the rule of capture, and how would the outcome differ in a state requiring reasonable use of groundwater?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doctrine is better suited to an arid region, and what behavior does each doctrine reward? Answer in three or four sentences using both doctrine summaries.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Riparian or Prior Appropriation: A Grade 11 Water Rights Lesson</w:t>
      </w:r>
    </w:p>
    <w:p>
      <w:pPr>
        <w:keepNext/>
        <w:spacing w:after="160"/>
      </w:pPr>
      <w:r>
        <w:rPr>
          <w:color w:val="5B6B70"/>
          <w:sz w:val="20"/>
          <w:szCs w:val="20"/>
        </w:rPr>
        <w:t xml:space="preserve">Lesson plan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downstream farm. Under the riparian doctrine both owners share the creek, and each use must be reasonable relative to the others; a diversion that takes nearly the entire flow and dries a neighbor's intake is not a reasonable shared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Gable orchard. Prior appropriation follows first in time, first in right, so the senior Tavish right must be filled completely before the junior orchard takes anything, and position upstream gives the orchard no advantage.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with state approval. An appropriative right is treated as a transferable property interest separate from the land, so the right may be sold and the water shifted to municipal supply, which remains a beneficial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Little or none under the rule of capture, because Selwick lets a landowner pump the water beneath their land without liability. In a reasonable-use state, the neighbor could seek relief if the plant's pumping unreasonably harmed nearby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Prior appropriation suits arid regions, because scarcity makes shared reasonable use unworkable and irrigators need certainty before investing in diversions. Appropriation rewards early, continuous beneficial use, while the riparian doctrine rewards owning land along a stream and assumes flows are usually ample enough to share.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Riparian or Prior Appropriation: A Grade 11 Water Rights Lesson</dc:title>
  <dc:subject>Lesson plan · Grade 11 · Social Studies &amp; Civics</dc:subject>
  <dc:creator>Water for Schools</dc:creator>
  <cp:keywords>Lesson plan, Grade 11, Social Studies &amp; Civics</cp:keywords>
  <dc:description>A grade 11 lesson comparing the riparian and prior appropriation doctrines, with four fictional disputes students decide under the correct state's allocation rules.</dc:description>
  <cp:lastModifiedBy>Water for Schools</cp:lastModifiedBy>
  <cp:revision>1</cp:revision>
  <dcterms:created xsi:type="dcterms:W3CDTF">2026-10-19T16:29:26.063Z</dcterms:created>
  <dcterms:modified xsi:type="dcterms:W3CDTF">2026-10-19T16:29:26.063Z</dcterms:modified>
</cp:coreProperties>
</file>

<file path=docProps/custom.xml><?xml version="1.0" encoding="utf-8"?>
<Properties xmlns="http://schemas.openxmlformats.org/officeDocument/2006/custom-properties" xmlns:vt="http://schemas.openxmlformats.org/officeDocument/2006/docPropsVTypes"/>
</file>