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Trenholm Bottoms Levee: A Grade 11 Benefit-Cost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apply the benefit-cost test federal flood control has used since 1936 to two options for a fictional river district, a levee or an upstream detention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total cost, total benefit, benefit-cost ratio, and net benefit over a fixed study period.</w:t>
      </w:r>
    </w:p>
    <w:p>
      <w:pPr>
        <w:pStyle w:val="ListParagraph"/>
        <w:keepNext/>
        <w:keepLines/>
        <w:numPr>
          <w:ilvl w:val="0"/>
          <w:numId w:val="2"/>
        </w:numPr>
        <w:spacing w:after="60" w:line="264"/>
        <w:ind w:left="720" w:hanging="360"/>
      </w:pPr>
      <w:r>
        <w:rPr>
          <w:sz w:val="22"/>
          <w:szCs w:val="22"/>
        </w:rPr>
        <w:t xml:space="preserve">Students will compare two flood protection options using more than one decision measure.</w:t>
      </w:r>
    </w:p>
    <w:p>
      <w:pPr>
        <w:pStyle w:val="ListParagraph"/>
        <w:keepLines/>
        <w:numPr>
          <w:ilvl w:val="0"/>
          <w:numId w:val="2"/>
        </w:numPr>
        <w:spacing w:after="60" w:line="264"/>
        <w:ind w:left="720" w:hanging="360"/>
      </w:pPr>
      <w:r>
        <w:rPr>
          <w:sz w:val="22"/>
          <w:szCs w:val="22"/>
        </w:rPr>
        <w:t xml:space="preserve">Students will explain why a favorable benefit-cost ratio does not by itself decide a public works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Items 1 through 9 build the benefit-cost ratio and net benefit for each option, which students then use to argue for one of them.</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Item 11 requires students to weigh how a levee and an upstream basin each change the river's behavior and shift risk onto other places.</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spacing w:after="100" w:line="264"/>
      </w:pPr>
      <w:r>
        <w:rPr>
          <w:b/>
          <w:bCs/>
          <w:sz w:val="22"/>
          <w:szCs w:val="22"/>
        </w:rPr>
        <w:t xml:space="preserve">Also: </w:t>
      </w:r>
      <w:r>
        <w:rPr>
          <w:sz w:val="22"/>
          <w:szCs w:val="22"/>
        </w:rPr>
        <w:t xml:space="preserve">benefit-cost ratio, net benefit, study period, residual risk, annual maintenance</w:t>
      </w:r>
    </w:p>
    <w:p>
      <w:pPr>
        <w:pStyle w:val="Heading2"/>
        <w:keepNext/>
        <w:keepLines/>
      </w:pPr>
      <w:r>
        <w:rPr>
          <w:sz w:val="28"/>
          <w:szCs w:val="28"/>
        </w:rPr>
        <w:t xml:space="preserve">Teacher overview</w:t>
      </w:r>
    </w:p>
    <w:p>
      <w:pPr>
        <w:spacing w:after="100" w:line="264"/>
      </w:pPr>
      <w:r>
        <w:rPr>
          <w:sz w:val="22"/>
          <w:szCs w:val="22"/>
        </w:rPr>
        <w:t xml:space="preserve">The Flood Control Act of 1936 committed the federal government to building flood works across the country, and it attached a condition that has shaped public works ever since: a project qualifies only if its benefits exceed its costs. That single sentence turned engineering choices into arithmetic a citizen can check. This worksheet applies the same test to a fictional river district weighing a levee against a basin built upstream, and then asks students where the arithmetic stops being enough.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table with the 50-year maintenance totals already computed for both options, so items 1 and 4 reduce to a single addition. Provide the benefit-cost ratio as a labeled fraction with the benefit on top before they attempt item 3, and allow item 11 to be answered in two sentences.</w:t>
      </w:r>
    </w:p>
    <w:p>
      <w:pPr>
        <w:pStyle w:val="Heading3"/>
        <w:keepNext/>
        <w:keepLines/>
      </w:pPr>
      <w:r>
        <w:rPr>
          <w:sz w:val="24"/>
          <w:szCs w:val="24"/>
        </w:rPr>
        <w:t xml:space="preserve">Extension</w:t>
      </w:r>
    </w:p>
    <w:p>
      <w:pPr>
        <w:spacing w:after="100" w:line="264"/>
      </w:pPr>
      <w:r>
        <w:rPr>
          <w:sz w:val="22"/>
          <w:szCs w:val="22"/>
        </w:rPr>
        <w:t xml:space="preserve">Ask these students to recompute both benefit-cost ratios for a 25-year study period instead of 50 years, explain in a paragraph why the ranking of the two fictional options does not change, and name the kind of cost that would have to differ for a shorter study period to reverse the result.</w:t>
      </w:r>
    </w:p>
    <w:p>
      <w:pPr>
        <w:pStyle w:val="Heading3"/>
        <w:keepNext/>
        <w:keepLines/>
      </w:pPr>
      <w:r>
        <w:rPr>
          <w:sz w:val="24"/>
          <w:szCs w:val="24"/>
        </w:rPr>
        <w:t xml:space="preserve">ELL supports</w:t>
      </w:r>
    </w:p>
    <w:p>
      <w:pPr>
        <w:spacing w:after="100" w:line="264"/>
      </w:pPr>
      <w:r>
        <w:rPr>
          <w:sz w:val="22"/>
          <w:szCs w:val="22"/>
        </w:rPr>
        <w:t xml:space="preserve">Pre-teach levee, detention basin, benefit, cost, and ratio with a simple cross-section sketch showing a river, a wall of earth beside it, and a shallow bowl of land upstream. Provide sentence frames for items 11 and 12: "The ratio does not show ___," and "A 100-year flood means ___, but it does not mean ___." Allow calculations to be shown as labeled arithmetic.</w:t>
      </w:r>
    </w:p>
    <w:p>
      <w:pPr>
        <w:pStyle w:val="Heading2"/>
        <w:keepNext/>
        <w:keepLines/>
      </w:pPr>
      <w:r>
        <w:rPr>
          <w:sz w:val="28"/>
          <w:szCs w:val="28"/>
        </w:rPr>
        <w:t xml:space="preserve">Extensions</w:t>
      </w:r>
    </w:p>
    <w:p>
      <w:pPr>
        <w:spacing w:after="100" w:line="264"/>
      </w:pPr>
      <w:r>
        <w:rPr>
          <w:sz w:val="22"/>
          <w:szCs w:val="22"/>
        </w:rPr>
        <w:t xml:space="preserve">Have students locate their own address or their school on the public flood hazard map their state or county provides, note which flood zone it falls in, and write a paragraph explaining what that zone designation does and does not tell a homeowner about risk.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Trenholm Bottoms Levee</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The city of Havenrock, the Mowbray River, and the Trenholm Bottoms are fictional, and every figure below was invented for this worksheet.</w:t>
      </w:r>
    </w:p>
    <w:p>
      <w:pPr>
        <w:spacing w:after="120" w:line="276"/>
      </w:pPr>
      <w:r>
        <w:rPr>
          <w:sz w:val="22"/>
          <w:szCs w:val="22"/>
        </w:rPr>
        <w:t xml:space="preserve">The Trenholm Bottoms is a low district of Havenrock along the Mowbray River. It holds 250 households. The river has flooded the district four times since 1970. The city is weighing two options, and both are evaluated over a study period of 50 years.</w:t>
      </w:r>
    </w:p>
    <w:p>
      <w:pPr>
        <w:spacing w:after="120" w:line="276"/>
      </w:pPr>
      <w:r>
        <w:rPr>
          <w:sz w:val="22"/>
          <w:szCs w:val="22"/>
        </w:rPr>
        <w:t xml:space="preserve">Option A is an earthen levee along the river side of the district. It holds the river out of the neighborhood, and the channel beside the levee carries the same water in a narrower space.</w:t>
      </w:r>
    </w:p>
    <w:p>
      <w:pPr>
        <w:keepNext/>
        <w:keepLines/>
        <w:spacing w:after="120" w:line="276"/>
      </w:pPr>
      <w:r>
        <w:rPr>
          <w:sz w:val="22"/>
          <w:szCs w:val="22"/>
        </w:rPr>
        <w:t xml:space="preserve">Option B is a detention basin at Elstow Flats, eleven miles upstream on county farmland. The basin holds back part of the peak flow during a storm and releases it slowly afterward.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96"/>
        <w:gridCol w:w="2392"/>
        <w:gridCol w:w="2392"/>
      </w:tblGrid>
      <w:tr>
        <w:trPr>
          <w:cantSplit/>
          <w:tblHeader/>
        </w:trPr>
        <w:tc>
          <w:tcPr>
            <w:tcW w:type="dxa" w:w="52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3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levee</w:t>
            </w:r>
          </w:p>
        </w:tc>
        <w:tc>
          <w:tcPr>
            <w:tcW w:type="dxa" w:w="23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upstream basin</w:t>
            </w:r>
          </w:p>
        </w:tc>
      </w:tr>
      <w:tr>
        <w:trPr>
          <w:cantSplit/>
        </w:trPr>
        <w:tc>
          <w:tcPr>
            <w:tcW w:type="dxa" w:w="5296"/>
            <w:tcMar>
              <w:top w:type="dxa" w:w="70"/>
              <w:left w:type="dxa" w:w="100"/>
              <w:bottom w:type="dxa" w:w="70"/>
              <w:right w:type="dxa" w:w="100"/>
            </w:tcMar>
            <w:vAlign w:val="top"/>
          </w:tcPr>
          <w:p>
            <w:pPr>
              <w:keepNext/>
              <w:spacing w:after="0" w:line="252"/>
              <w:jc w:val="left"/>
            </w:pPr>
            <w:r>
              <w:rPr>
                <w:sz w:val="22"/>
                <w:szCs w:val="22"/>
              </w:rPr>
              <w:t xml:space="preserve">Construction or land cost</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$24,000,000</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$31,000,000</w:t>
            </w:r>
          </w:p>
        </w:tc>
      </w:tr>
      <w:tr>
        <w:trPr>
          <w:cantSplit/>
        </w:trPr>
        <w:tc>
          <w:tcPr>
            <w:tcW w:type="dxa" w:w="5296"/>
            <w:tcMar>
              <w:top w:type="dxa" w:w="70"/>
              <w:left w:type="dxa" w:w="100"/>
              <w:bottom w:type="dxa" w:w="70"/>
              <w:right w:type="dxa" w:w="100"/>
            </w:tcMar>
            <w:vAlign w:val="top"/>
          </w:tcPr>
          <w:p>
            <w:pPr>
              <w:keepNext/>
              <w:spacing w:after="0" w:line="252"/>
              <w:jc w:val="left"/>
            </w:pPr>
            <w:r>
              <w:rPr>
                <w:sz w:val="22"/>
                <w:szCs w:val="22"/>
              </w:rPr>
              <w:t xml:space="preserve">Annual maintenance cost</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$300,000</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$120,000</w:t>
            </w:r>
          </w:p>
        </w:tc>
      </w:tr>
      <w:tr>
        <w:trPr>
          <w:cantSplit/>
        </w:trPr>
        <w:tc>
          <w:tcPr>
            <w:tcW w:type="dxa" w:w="5296"/>
            <w:tcMar>
              <w:top w:type="dxa" w:w="70"/>
              <w:left w:type="dxa" w:w="100"/>
              <w:bottom w:type="dxa" w:w="70"/>
              <w:right w:type="dxa" w:w="100"/>
            </w:tcMar>
            <w:vAlign w:val="top"/>
          </w:tcPr>
          <w:p>
            <w:pPr>
              <w:keepNext/>
              <w:spacing w:after="0" w:line="252"/>
              <w:jc w:val="left"/>
            </w:pPr>
            <w:r>
              <w:rPr>
                <w:sz w:val="22"/>
                <w:szCs w:val="22"/>
              </w:rPr>
              <w:t xml:space="preserve">Average yearly flood damage avoided</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$1,900,000</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$2,400,000</w:t>
            </w:r>
          </w:p>
        </w:tc>
      </w:tr>
      <w:tr>
        <w:trPr>
          <w:cantSplit/>
        </w:trPr>
        <w:tc>
          <w:tcPr>
            <w:tcW w:type="dxa" w:w="5296"/>
            <w:tcMar>
              <w:top w:type="dxa" w:w="70"/>
              <w:left w:type="dxa" w:w="100"/>
              <w:bottom w:type="dxa" w:w="70"/>
              <w:right w:type="dxa" w:w="100"/>
            </w:tcMar>
            <w:vAlign w:val="top"/>
          </w:tcPr>
          <w:p>
            <w:pPr>
              <w:spacing w:after="0" w:line="252"/>
              <w:jc w:val="left"/>
            </w:pPr>
            <w:r>
              <w:rPr>
                <w:sz w:val="22"/>
                <w:szCs w:val="22"/>
              </w:rPr>
              <w:t xml:space="preserve">Study period</w:t>
            </w:r>
          </w:p>
        </w:tc>
        <w:tc>
          <w:tcPr>
            <w:tcW w:type="dxa" w:w="2392"/>
            <w:tcMar>
              <w:top w:type="dxa" w:w="70"/>
              <w:left w:type="dxa" w:w="100"/>
              <w:bottom w:type="dxa" w:w="70"/>
              <w:right w:type="dxa" w:w="100"/>
            </w:tcMar>
            <w:vAlign w:val="top"/>
          </w:tcPr>
          <w:p>
            <w:pPr>
              <w:spacing w:after="0" w:line="252"/>
              <w:jc w:val="left"/>
            </w:pPr>
            <w:r>
              <w:rPr>
                <w:sz w:val="22"/>
                <w:szCs w:val="22"/>
              </w:rPr>
              <w:t xml:space="preserve">50 years</w:t>
            </w:r>
          </w:p>
        </w:tc>
        <w:tc>
          <w:tcPr>
            <w:tcW w:type="dxa" w:w="2392"/>
            <w:tcMar>
              <w:top w:type="dxa" w:w="70"/>
              <w:left w:type="dxa" w:w="100"/>
              <w:bottom w:type="dxa" w:w="70"/>
              <w:right w:type="dxa" w:w="100"/>
            </w:tcMar>
            <w:vAlign w:val="top"/>
          </w:tcPr>
          <w:p>
            <w:pPr>
              <w:spacing w:after="0" w:line="252"/>
              <w:jc w:val="left"/>
            </w:pPr>
            <w:r>
              <w:rPr>
                <w:sz w:val="22"/>
                <w:szCs w:val="22"/>
              </w:rPr>
              <w:t xml:space="preserve">50 years</w:t>
            </w:r>
          </w:p>
        </w:tc>
      </w:tr>
    </w:tbl>
    <w:p>
      <w:pPr>
        <w:spacing w:after="160" w:before="0"/>
      </w:pPr>
    </w:p>
    <w:p>
      <w:pPr>
        <w:pStyle w:val="ListParagraph"/>
        <w:keepNext/>
        <w:keepLines/>
        <w:numPr>
          <w:ilvl w:val="0"/>
          <w:numId w:val="3"/>
        </w:numPr>
        <w:spacing w:after="100" w:line="276"/>
        <w:ind w:left="720" w:hanging="360"/>
      </w:pPr>
      <w:r>
        <w:rPr>
          <w:sz w:val="22"/>
          <w:szCs w:val="22"/>
        </w:rPr>
        <w:t xml:space="preserve">Option A costs $24,000,000 to build and $300,000 each year to maintain. Calculate its total cost over the 50-year study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A avoids an average of $1,900,000 in flood damage each year. Calculate its total benefit over the 50-year study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Option A's total benefit by its total cost to find its benefit-cost ratio.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costs $31,000,000 to build and $120,000 each year to maintain. Calculate its total cost over the 50-year study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avoids an average of $2,400,000 in flood damage each year. Calculate its total benefit over the 50-year study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Option B's total benefit by its total cost to find its benefit-cost ratio.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Net benefit is total benefit minus total cost. Using Option A's benefit of $95,000,000 and cost of $39,000,000, calculate Option A's net benefit.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Option B's benefit of $120,000,000 and cost of $37,000,000, calculate Option B's net benefit.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Option A's net benefit of $56,000,000 from Option B's net benefit of $83,000,000 to find how much larger Option B's net benefit is.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A costs $24,000,000 and protects the 250 households of the Trenholm Bottoms. Calculate its construction cost per household protected.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Both options have a benefit-cost ratio well above 1.00. In three or four sentences, explain why that result does not by itself tell Havenrock which option to choose. Name at least one effect on the river or on people outside the district that the ratio does not capture.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Engineers describe Option A as protecting the district against the 100-year flood. In two or three sentences, explain what that term means and what it does not promise.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Trenholm Bottoms Levee: A Grade 11 Benefit-Cost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$39,000,000. Maintenance is $300,000 times 50 years, or $15,000,000, added to the $24,000,000 construction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$95,000,000. Multiply $1,900,000 per year by 50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2.44. Divide $95,000,000 by $39,000,000 to get 2.4359, which rounds to 2.44.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$37,000,000. Maintenance is $120,000 times 50 years, or $6,000,000, added to the $31,000,000 land and construction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$120,000,000. Multiply $2,400,000 per year by 50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 Divide $120,000,000 by $37,000,000 to get 3.2432, which rounds to 3.24.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$56,000,000. Subtract the $39,000,000 cost from the $95,000,000 benefit.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$83,000,000. Subtract the $37,000,000 cost from the $120,000,000 benefit.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$27,000,000. Subtract $56,000,000 from $83,000,000.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$96,000 per household. Divide $24,000,000 by 250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ratio compares two totals and hides everything the totals leave out. A levee narrows the channel, so it raises flood levels for neighbors upstream and across the river, and it leaves residual risk if the water ever tops it. The upstream basin moves the burden onto county landowners at Elstow Flats, whose fields hold the water that the city no longer receives. Accept any answer that names a group outside the district, a physical effect on the river, or a risk that remains after the project is built.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term means a flood with a one percent chance of being equaled or exceeded in any single year, estimated from past records. It does not promise one flood per century, it does not mean the district is safe once a flood has occurred, and it gives no protection against a larger flood. Accept any answer that gives the annual probability and rejects the once-a-century reading.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Trenholm Bottoms Levee: A Grade 11 Benefit-Cost Worksheet</dc:title>
  <dc:subject>Worksheet · Grade 11 · Social Studies &amp; Civics</dc:subject>
  <dc:creator>Water for Schools</dc:creator>
  <cp:keywords>Worksheet, Grade 11, Social Studies &amp; Civics</cp:keywords>
  <dc:description>Students apply the benefit-cost test federal flood control has used since 1936 to two options for a fictional river district, a levee or an upstream detention basin.</dc:description>
  <cp:lastModifiedBy>Water for Schools</cp:lastModifiedBy>
  <cp:revision>1</cp:revision>
  <dcterms:created xsi:type="dcterms:W3CDTF">2026-10-19T16:29:26.149Z</dcterms:created>
  <dcterms:modified xsi:type="dcterms:W3CDTF">2026-10-19T16:29:26.149Z</dcterms:modified>
</cp:coreProperties>
</file>

<file path=docProps/custom.xml><?xml version="1.0" encoding="utf-8"?>
<Properties xmlns="http://schemas.openxmlformats.org/officeDocument/2006/custom-properties" xmlns:vt="http://schemas.openxmlformats.org/officeDocument/2006/docPropsVTypes"/>
</file>