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Doctrines, Compacts, and Primacy: A Grade 11 Water Law Quiz</w:t>
      </w:r>
    </w:p>
    <w:p>
      <w:pPr>
        <w:keepNext/>
        <w:spacing w:after="160"/>
      </w:pPr>
      <w:r>
        <w:rPr>
          <w:color w:val="5B6B70"/>
          <w:sz w:val="20"/>
          <w:szCs w:val="20"/>
        </w:rPr>
        <w:t xml:space="preserve">Quiz &amp; test questions · Grade 11 · Social Studies &amp; Civics</w:t>
      </w:r>
    </w:p>
    <w:p>
      <w:pPr>
        <w:spacing w:after="100" w:line="264"/>
      </w:pPr>
      <w:r>
        <w:rPr>
          <w:i/>
          <w:iCs/>
          <w:color w:val="12333F"/>
          <w:sz w:val="22"/>
          <w:szCs w:val="22"/>
        </w:rPr>
        <w:t xml:space="preserve">A 25-minute grade 11 quiz on water law and governance covering rights doctrines, interstate compacts, state primacy, the lead rule, and one affordability calculation.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core rules of prior appropriation, interstate compacts, and state primacy.</w:t>
      </w:r>
    </w:p>
    <w:p>
      <w:pPr>
        <w:pStyle w:val="ListParagraph"/>
        <w:keepNext/>
        <w:keepLines/>
        <w:numPr>
          <w:ilvl w:val="0"/>
          <w:numId w:val="2"/>
        </w:numPr>
        <w:spacing w:after="60" w:line="264"/>
        <w:ind w:left="720" w:hanging="360"/>
      </w:pPr>
      <w:r>
        <w:rPr>
          <w:sz w:val="22"/>
          <w:szCs w:val="22"/>
        </w:rPr>
        <w:t xml:space="preserve">Students will calculate a household's water cost burden and compare it to a widely used high-burden threshold.</w:t>
      </w:r>
    </w:p>
    <w:p>
      <w:pPr>
        <w:pStyle w:val="ListParagraph"/>
        <w:keepLines/>
        <w:numPr>
          <w:ilvl w:val="0"/>
          <w:numId w:val="2"/>
        </w:numPr>
        <w:spacing w:after="60" w:line="264"/>
        <w:ind w:left="720" w:hanging="360"/>
      </w:pPr>
      <w:r>
        <w:rPr>
          <w:sz w:val="22"/>
          <w:szCs w:val="22"/>
        </w:rPr>
        <w:t xml:space="preserve">Students will evaluate a federal water mandate in terms of intended and unintended outcomes.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6 and 7 require students to evaluate the lead service line replacement mandate and a household's bill burden in terms of intended outcomes, unintended consequences, and who bears the costs, the policy-evaluation work this standard describes.</w:t>
      </w:r>
    </w:p>
    <w:p>
      <w:pPr>
        <w:pStyle w:val="Heading2"/>
        <w:keepNext/>
        <w:keepLines/>
      </w:pPr>
      <w:r>
        <w:rPr>
          <w:sz w:val="28"/>
          <w:szCs w:val="28"/>
        </w:rPr>
        <w:t xml:space="preserve">Vocabulary</w:t>
      </w:r>
    </w:p>
    <w:p>
      <w:pPr>
        <w:keepNext/>
        <w:spacing w:after="80" w:line="264"/>
      </w:pPr>
      <w:r>
        <w:rPr>
          <w:b/>
          <w:bCs/>
          <w:sz w:val="22"/>
          <w:szCs w:val="22"/>
        </w:rPr>
        <w:t xml:space="preserve">Prior appropriation</w:t>
      </w:r>
      <w:r>
        <w:rPr>
          <w:sz w:val="22"/>
          <w:szCs w:val="22"/>
        </w:rPr>
        <w:t xml:space="preserve">: The Western water rule of first in time, first in right. Whoever started using water first has the strongest claim, and in a shortage the newest users are cut off first.</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primacy, burden</w:t>
      </w:r>
    </w:p>
    <w:p>
      <w:pPr>
        <w:pStyle w:val="Heading2"/>
        <w:keepNext/>
        <w:keepLines/>
      </w:pPr>
      <w:r>
        <w:rPr>
          <w:sz w:val="28"/>
          <w:szCs w:val="28"/>
        </w:rPr>
        <w:t xml:space="preserve">Teacher overview</w:t>
      </w:r>
    </w:p>
    <w:p>
      <w:pPr>
        <w:spacing w:after="100" w:line="264"/>
      </w:pPr>
      <w:r>
        <w:rPr>
          <w:sz w:val="22"/>
          <w:szCs w:val="22"/>
        </w:rPr>
        <w:t xml:space="preserve">This 25-minute quiz, worth 20 points, checks a government unit on how the United States allocates and regulates water. It mixes five multiple-choice items, two short-answer items, and one computation, moving from recall of the core legal rules to application and policy evaluation. The computation uses a fictional household, so every number a student needs appears in the item itself.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Allow a calculator and provide the burden formula for item 7 with the steps labeled: monthly bill times 12, then divide by income, then convert to a percent. Offer a word bank for items 3 and 6 containing fair share, equal, cost, and health.</w:t>
      </w:r>
    </w:p>
    <w:p>
      <w:pPr>
        <w:pStyle w:val="Heading3"/>
        <w:keepNext/>
        <w:keepLines/>
      </w:pPr>
      <w:r>
        <w:rPr>
          <w:sz w:val="24"/>
          <w:szCs w:val="24"/>
        </w:rPr>
        <w:t xml:space="preserve">Extension</w:t>
      </w:r>
    </w:p>
    <w:p>
      <w:pPr>
        <w:spacing w:after="100" w:line="264"/>
      </w:pPr>
      <w:r>
        <w:rPr>
          <w:sz w:val="22"/>
          <w:szCs w:val="22"/>
        </w:rPr>
        <w:t xml:space="preserve">Ask finishing students to write one additional multiple-choice item on equitable apportionment with one correct answer and three distractors based on real misconceptions, then trade with a partner to critique the distractors.</w:t>
      </w:r>
    </w:p>
    <w:p>
      <w:pPr>
        <w:pStyle w:val="Heading3"/>
        <w:keepNext/>
        <w:keepLines/>
      </w:pPr>
      <w:r>
        <w:rPr>
          <w:sz w:val="24"/>
          <w:szCs w:val="24"/>
        </w:rPr>
        <w:t xml:space="preserve">ELL supports</w:t>
      </w:r>
    </w:p>
    <w:p>
      <w:pPr>
        <w:spacing w:after="100" w:line="264"/>
      </w:pPr>
      <w:r>
        <w:rPr>
          <w:sz w:val="22"/>
          <w:szCs w:val="22"/>
        </w:rPr>
        <w:t xml:space="preserve">Pre-teach primacy, mandate, and threshold before the quiz with a three-tier diagram of federal, state, and local roles. Permit short-answer items 3 and 6 to be answered in two phrases rather than full sentences, scored for content only.</w:t>
      </w:r>
    </w:p>
    <w:p>
      <w:pPr>
        <w:pStyle w:val="Heading2"/>
        <w:keepNext/>
        <w:keepLines/>
      </w:pPr>
      <w:r>
        <w:rPr>
          <w:sz w:val="28"/>
          <w:szCs w:val="28"/>
        </w:rPr>
        <w:t xml:space="preserve">Extensions</w:t>
      </w:r>
    </w:p>
    <w:p>
      <w:pPr>
        <w:spacing w:after="100" w:line="264"/>
      </w:pPr>
      <w:r>
        <w:rPr>
          <w:sz w:val="22"/>
          <w:szCs w:val="22"/>
        </w:rPr>
        <w:t xml:space="preserve">After scoring, review item 6 as a class and sort the unintended consequences students proposed into cost, disruption, and capacity categories, connecting each back to which level of government would absorb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Doctrines, Compacts, and Primacy</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In a state that follows prior appropriation, a shortage means there is not enough water for every permit holder. Which user must reduce use first?</w:t>
      </w:r>
    </w:p>
    <w:p>
      <w:pPr>
        <w:keepNext/>
        <w:keepLines/>
        <w:spacing w:after="60" w:line="276"/>
        <w:ind w:left="1080"/>
      </w:pPr>
      <w:r>
        <w:rPr>
          <w:sz w:val="22"/>
          <w:szCs w:val="22"/>
        </w:rPr>
        <w:t xml:space="preserve">A) The user farthest downstream</w:t>
      </w:r>
    </w:p>
    <w:p>
      <w:pPr>
        <w:keepNext/>
        <w:keepLines/>
        <w:spacing w:after="60" w:line="276"/>
        <w:ind w:left="1080"/>
      </w:pPr>
      <w:r>
        <w:rPr>
          <w:sz w:val="22"/>
          <w:szCs w:val="22"/>
        </w:rPr>
        <w:t xml:space="preserve">B) The user with the most recently issued right</w:t>
      </w:r>
    </w:p>
    <w:p>
      <w:pPr>
        <w:keepNext/>
        <w:keepLines/>
        <w:spacing w:after="60" w:line="276"/>
        <w:ind w:left="1080"/>
      </w:pPr>
      <w:r>
        <w:rPr>
          <w:sz w:val="22"/>
          <w:szCs w:val="22"/>
        </w:rPr>
        <w:t xml:space="preserve">C) The user with the largest diversion</w:t>
      </w:r>
    </w:p>
    <w:p>
      <w:pPr>
        <w:keepLines/>
        <w:spacing w:after="60" w:line="276"/>
        <w:ind w:left="1080"/>
      </w:pPr>
      <w:r>
        <w:rPr>
          <w:sz w:val="22"/>
          <w:szCs w:val="22"/>
        </w:rPr>
        <w:t xml:space="preserve">D) The user farthest from the river</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Before an interstate compact dividing a river becomes binding federal law, what must happen after the states sign it?</w:t>
      </w:r>
    </w:p>
    <w:p>
      <w:pPr>
        <w:keepNext/>
        <w:keepLines/>
        <w:spacing w:after="60" w:line="276"/>
        <w:ind w:left="1080"/>
      </w:pPr>
      <w:r>
        <w:rPr>
          <w:sz w:val="22"/>
          <w:szCs w:val="22"/>
        </w:rPr>
        <w:t xml:space="preserve">A) The Supreme Court must review its terms</w:t>
      </w:r>
    </w:p>
    <w:p>
      <w:pPr>
        <w:keepNext/>
        <w:keepLines/>
        <w:spacing w:after="60" w:line="276"/>
        <w:ind w:left="1080"/>
      </w:pPr>
      <w:r>
        <w:rPr>
          <w:sz w:val="22"/>
          <w:szCs w:val="22"/>
        </w:rPr>
        <w:t xml:space="preserve">B) Each state must ratify it by public referendum</w:t>
      </w:r>
    </w:p>
    <w:p>
      <w:pPr>
        <w:keepNext/>
        <w:keepLines/>
        <w:spacing w:after="60" w:line="276"/>
        <w:ind w:left="1080"/>
      </w:pPr>
      <w:r>
        <w:rPr>
          <w:sz w:val="22"/>
          <w:szCs w:val="22"/>
        </w:rPr>
        <w:t xml:space="preserve">C) Congress must consent to it</w:t>
      </w:r>
    </w:p>
    <w:p>
      <w:pPr>
        <w:keepLines/>
        <w:spacing w:after="60" w:line="276"/>
        <w:ind w:left="1080"/>
      </w:pPr>
      <w:r>
        <w:rPr>
          <w:sz w:val="22"/>
          <w:szCs w:val="22"/>
        </w:rPr>
        <w:t xml:space="preserve">D) The president must issue an executive order adopting it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Short answer: When the Supreme Court applies equitable apportionment to an interstate river dispute, what is each state entitled to receive? Include what the doctrine does not promise.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A state holds "primacy" under federal safe drinking water law. What does that mean?</w:t>
      </w:r>
    </w:p>
    <w:p>
      <w:pPr>
        <w:keepNext/>
        <w:keepLines/>
        <w:spacing w:after="60" w:line="276"/>
        <w:ind w:left="1080"/>
      </w:pPr>
      <w:r>
        <w:rPr>
          <w:sz w:val="22"/>
          <w:szCs w:val="22"/>
        </w:rPr>
        <w:t xml:space="preserve">A) The state may set standards weaker than the federal minimums</w:t>
      </w:r>
    </w:p>
    <w:p>
      <w:pPr>
        <w:keepNext/>
        <w:keepLines/>
        <w:spacing w:after="60" w:line="276"/>
        <w:ind w:left="1080"/>
      </w:pPr>
      <w:r>
        <w:rPr>
          <w:sz w:val="22"/>
          <w:szCs w:val="22"/>
        </w:rPr>
        <w:t xml:space="preserve">B) The state takes lead responsibility for enforcing federal drinking water standards within its borders</w:t>
      </w:r>
    </w:p>
    <w:p>
      <w:pPr>
        <w:keepNext/>
        <w:keepLines/>
        <w:spacing w:after="60" w:line="276"/>
        <w:ind w:left="1080"/>
      </w:pPr>
      <w:r>
        <w:rPr>
          <w:sz w:val="22"/>
          <w:szCs w:val="22"/>
        </w:rPr>
        <w:t xml:space="preserve">C) The state's water systems are exempt from federal rules</w:t>
      </w:r>
    </w:p>
    <w:p>
      <w:pPr>
        <w:keepLines/>
        <w:spacing w:after="60" w:line="276"/>
        <w:ind w:left="1080"/>
      </w:pPr>
      <w:r>
        <w:rPr>
          <w:sz w:val="22"/>
          <w:szCs w:val="22"/>
        </w:rPr>
        <w:t xml:space="preserve">D) The state must operate every local water system directly</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Which statement about the federal lead action level is accurate?</w:t>
      </w:r>
    </w:p>
    <w:p>
      <w:pPr>
        <w:keepNext/>
        <w:keepLines/>
        <w:spacing w:after="60" w:line="276"/>
        <w:ind w:left="1080"/>
      </w:pPr>
      <w:r>
        <w:rPr>
          <w:sz w:val="22"/>
          <w:szCs w:val="22"/>
        </w:rPr>
        <w:t xml:space="preserve">A) It is 15 ppb and is scheduled to drop to 10 ppb in 2027</w:t>
      </w:r>
    </w:p>
    <w:p>
      <w:pPr>
        <w:keepNext/>
        <w:keepLines/>
        <w:spacing w:after="60" w:line="276"/>
        <w:ind w:left="1080"/>
      </w:pPr>
      <w:r>
        <w:rPr>
          <w:sz w:val="22"/>
          <w:szCs w:val="22"/>
        </w:rPr>
        <w:t xml:space="preserve">B) It is 10 ppb and is scheduled to rise to 15 ppb in 2027</w:t>
      </w:r>
    </w:p>
    <w:p>
      <w:pPr>
        <w:keepNext/>
        <w:keepLines/>
        <w:spacing w:after="60" w:line="276"/>
        <w:ind w:left="1080"/>
      </w:pPr>
      <w:r>
        <w:rPr>
          <w:sz w:val="22"/>
          <w:szCs w:val="22"/>
        </w:rPr>
        <w:t xml:space="preserve">C) It was eliminated when lead service line replacement was required</w:t>
      </w:r>
    </w:p>
    <w:p>
      <w:pPr>
        <w:keepLines/>
        <w:spacing w:after="60" w:line="276"/>
        <w:ind w:left="1080"/>
      </w:pPr>
      <w:r>
        <w:rPr>
          <w:sz w:val="22"/>
          <w:szCs w:val="22"/>
        </w:rPr>
        <w:t xml:space="preserve">D) It applies only to homes built after 1990</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Short answer: Federal rules now require water systems to replace nearly all lead service lines within 10 years. Name one intended outcome of this mandate and one unintended consequence a city might experience while complying.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Computation: Suppose a household in the city of Welbeck, a fictional city, pays $90 per month for combined water and sewer service and earns $27,000 per year. Calculate the household's water and sewer costs as a percent of income, and state whether it is above or below the roughly 4.5 percent high-burden threshold, a widely used rule of thumb built from two EPA benchmarks.</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Which level of government most directly operates a typical American drinking water system day to day?</w:t>
      </w:r>
    </w:p>
    <w:p>
      <w:pPr>
        <w:keepNext/>
        <w:keepLines/>
        <w:spacing w:after="60" w:line="276"/>
        <w:ind w:left="1080"/>
      </w:pPr>
      <w:r>
        <w:rPr>
          <w:sz w:val="22"/>
          <w:szCs w:val="22"/>
        </w:rPr>
        <w:t xml:space="preserve">A) Federal agencies</w:t>
      </w:r>
    </w:p>
    <w:p>
      <w:pPr>
        <w:keepNext/>
        <w:keepLines/>
        <w:spacing w:after="60" w:line="276"/>
        <w:ind w:left="1080"/>
      </w:pPr>
      <w:r>
        <w:rPr>
          <w:sz w:val="22"/>
          <w:szCs w:val="22"/>
        </w:rPr>
        <w:t xml:space="preserve">B) State legislatures</w:t>
      </w:r>
    </w:p>
    <w:p>
      <w:pPr>
        <w:keepNext/>
        <w:keepLines/>
        <w:spacing w:after="60" w:line="276"/>
        <w:ind w:left="1080"/>
      </w:pPr>
      <w:r>
        <w:rPr>
          <w:sz w:val="22"/>
          <w:szCs w:val="22"/>
        </w:rPr>
        <w:t xml:space="preserve">C) Local governments and their utilities</w:t>
      </w:r>
    </w:p>
    <w:p>
      <w:pPr>
        <w:keepLines/>
        <w:spacing w:after="60" w:line="276"/>
        <w:ind w:left="1080"/>
      </w:pPr>
      <w:r>
        <w:rPr>
          <w:sz w:val="22"/>
          <w:szCs w:val="22"/>
        </w:rPr>
        <w:t xml:space="preserve">D) Interstate compact commissions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Doctrines, Compacts, and Primacy: A Grade 11 Water Law Quiz</w:t>
      </w:r>
    </w:p>
    <w:p>
      <w:pPr>
        <w:keepNext/>
        <w:spacing w:after="160"/>
      </w:pPr>
      <w:r>
        <w:rPr>
          <w:color w:val="5B6B70"/>
          <w:sz w:val="20"/>
          <w:szCs w:val="20"/>
        </w:rPr>
        <w:t xml:space="preserve">Quiz &amp; test questions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user with the most recently issued right. Prior appropriation follows first in time, first in right, so junior rights are cut before senior rights regardless of location; the distance and size options describe factors the doctrine does not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Congress must consent to it. The Constitution permits interstate agreements only with congressional consent, which is what converts a signed compact into binding federal law.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fair share of the river. The doctrine entitles each state to an equitable portion based on factors such as climate, existing uses, and harms, but it does not promise an equal split, and it provides a rule rather than a fixed formula.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state takes lead responsibility for enforcing federal drinking water standards within its borders. Primacy delegates enforcement, not the power to weaken the standards, so option A misstates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It is 15 ppb and is scheduled to drop to 10 ppb in 2027. The tightening reflects the Lead and Copper Rule Improvements; the other options reverse or misstate the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Intended outcome: removing the main source of lead exposure in tap water, protecting children's health. Unintended consequence: accept any reasonable answer, such as large compliance costs that push rates upward, street excavation disruption, or strain on small systems with limited staff and funding.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percent of income, below the threshold. The bill is $90 times 12, or $1,080 per year; $1,080 divided by $27,000 equals 0.04, which is 4 percent, under the roughly 4.5 percent high-burden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Local governments and their utilities. Federal law sets standards and states enforce them, but the day-to-day operation of treatment plants and pipes belongs to local systems, which is the division of labor that items 4 and 8 together are meant to test.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Doctrines, Compacts, and Primacy: A Grade 11 Water Law Quiz</dc:title>
  <dc:subject>Quiz &amp; test questions · Grade 11 · Social Studies &amp; Civics</dc:subject>
  <dc:creator>Water for Schools</dc:creator>
  <cp:keywords>Quiz &amp; test questions, Grade 11, Social Studies &amp; Civics</cp:keywords>
  <dc:description>A 25-minute grade 11 quiz on water law and governance covering rights doctrines, interstate compacts, state primacy, the lead rule, and one affordability calculation.</dc:description>
  <cp:lastModifiedBy>Water for Schools</cp:lastModifiedBy>
  <cp:revision>1</cp:revision>
  <dcterms:created xsi:type="dcterms:W3CDTF">2026-10-19T16:29:26.196Z</dcterms:created>
  <dcterms:modified xsi:type="dcterms:W3CDTF">2026-10-19T16:29:26.196Z</dcterms:modified>
</cp:coreProperties>
</file>

<file path=docProps/custom.xml><?xml version="1.0" encoding="utf-8"?>
<Properties xmlns="http://schemas.openxmlformats.org/officeDocument/2006/custom-properties" xmlns:vt="http://schemas.openxmlformats.org/officeDocument/2006/docPropsVTypes"/>
</file>