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One Authority for Dorrance County? A Water Consolidation Lesson</w:t>
      </w:r>
    </w:p>
    <w:p>
      <w:pPr>
        <w:keepNext/>
        <w:spacing w:after="160"/>
      </w:pPr>
      <w:r>
        <w:rPr>
          <w:color w:val="5B6B70"/>
          <w:sz w:val="20"/>
          <w:szCs w:val="20"/>
        </w:rPr>
        <w:t xml:space="preserve">Lesson plan · Grade 12 · Social Studies &amp; Civics</w:t>
      </w:r>
    </w:p>
    <w:p>
      <w:pPr>
        <w:spacing w:after="100" w:line="264"/>
      </w:pPr>
      <w:r>
        <w:rPr>
          <w:i/>
          <w:iCs/>
          <w:color w:val="12333F"/>
          <w:sz w:val="22"/>
          <w:szCs w:val="22"/>
        </w:rPr>
        <w:t xml:space="preserve">A grade 12 economics lesson in which students compute per-connection compliance costs for five small fictional water systems and weigh a countywide consolidation.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60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Calculators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per-connection fixed costs for water systems of different sizes and compare them.</w:t>
      </w:r>
    </w:p>
    <w:p>
      <w:pPr>
        <w:pStyle w:val="ListParagraph"/>
        <w:keepNext/>
        <w:keepLines/>
        <w:numPr>
          <w:ilvl w:val="0"/>
          <w:numId w:val="2"/>
        </w:numPr>
        <w:spacing w:after="60" w:line="264"/>
        <w:ind w:left="720" w:hanging="360"/>
      </w:pPr>
      <w:r>
        <w:rPr>
          <w:sz w:val="22"/>
          <w:szCs w:val="22"/>
        </w:rPr>
        <w:t xml:space="preserve">Students will explain why small systems face higher unit costs for operators, testing, and administration.</w:t>
      </w:r>
    </w:p>
    <w:p>
      <w:pPr>
        <w:pStyle w:val="ListParagraph"/>
        <w:keepLines/>
        <w:numPr>
          <w:ilvl w:val="0"/>
          <w:numId w:val="2"/>
        </w:numPr>
        <w:spacing w:after="60" w:line="264"/>
        <w:ind w:left="720" w:hanging="360"/>
      </w:pPr>
      <w:r>
        <w:rPr>
          <w:sz w:val="22"/>
          <w:szCs w:val="22"/>
        </w:rPr>
        <w:t xml:space="preserve">Students will evaluate a consolidation proposal from the perspective of both a small-town and a large-town ratepayer.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D2.Eco.1.9-12 (C3 Framework)</w:t>
      </w:r>
      <w:r>
        <w:rPr>
          <w:sz w:val="22"/>
          <w:szCs w:val="22"/>
        </w:rPr>
        <w:t xml:space="preserve">: Analyze how incentives influence choices that may result in policies with a range of costs and benefits for different groups.</w:t>
      </w:r>
    </w:p>
    <w:p>
      <w:pPr>
        <w:spacing w:after="100" w:line="264"/>
        <w:ind w:left="360"/>
      </w:pPr>
      <w:r>
        <w:rPr>
          <w:i/>
          <w:iCs/>
          <w:color w:val="5B6B70"/>
          <w:sz w:val="20"/>
          <w:szCs w:val="20"/>
        </w:rPr>
        <w:t xml:space="preserve">How this material addresses it: Handout items 2 through 6 have students compute per-connection compliance costs before and after consolidation, so they can analyze how the costs and benefits of one regionalization policy fall differently on five towns' ratepayers.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consolidation, fixed cost, economies of scale, connection, regional authority</w:t>
      </w:r>
    </w:p>
    <w:p>
      <w:pPr>
        <w:pStyle w:val="Heading2"/>
        <w:keepNext/>
        <w:keepLines/>
      </w:pPr>
      <w:r>
        <w:rPr>
          <w:sz w:val="28"/>
          <w:szCs w:val="28"/>
        </w:rPr>
        <w:t xml:space="preserve">Teacher overview</w:t>
      </w:r>
    </w:p>
    <w:p>
      <w:pPr>
        <w:spacing w:after="100" w:line="264"/>
      </w:pPr>
      <w:r>
        <w:rPr>
          <w:sz w:val="22"/>
          <w:szCs w:val="22"/>
        </w:rPr>
        <w:t xml:space="preserve">Most water systems in the United States are small, and every system, whatever its size, must pay for a licensed operator, laboratory testing, and administration. Those costs are largely fixed, which is why a very small town can pay far more per household for the same compliance work than its larger neighbor. This lesson uses the fictional Dorrance County, where five separately run town systems are considering one regional authority, to make that arithmetic concrete. Plan for one likely misconception, which is that consolidation lowers every household's bill, because the handout math shows instead that unit costs rise for the largest town even as they fall for the smallest.</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to imagine splitting a fixed cost, such as a streaming subscription, among 3 roommates and then among 30. Establish the idea that a fixed cost per person falls as the group grows, then state today's question: should five towns in the fictional Dorrance County merge their water systems into one authority?</w:t>
      </w:r>
    </w:p>
    <w:p>
      <w:pPr>
        <w:spacing w:after="100" w:line="264"/>
      </w:pPr>
      <w:r>
        <w:rPr>
          <w:b/>
          <w:bCs/>
          <w:sz w:val="22"/>
          <w:szCs w:val="22"/>
        </w:rPr>
        <w:t xml:space="preserve">Direct instruction (10 min):</w:t>
      </w:r>
      <w:r>
        <w:rPr>
          <w:sz w:val="22"/>
          <w:szCs w:val="22"/>
        </w:rPr>
        <w:t xml:space="preserve"> Define connection, fixed cost, and economies of scale. Explain what every drinking water system must fund regardless of size: certified operator coverage, routine laboratory sampling, recordkeeping, and rate administration. Becoming an operator typically requires a high school diploma, on-the-job training, and a state license earned by exam, and small systems often struggle to keep that coverage staffed. Model one worked example on the board that is not on the handout: suppose a system with 400 connections spends $88,000 per year on fixed compliance costs, which is $220 per connection per year.</w:t>
      </w:r>
    </w:p>
    <w:p>
      <w:pPr>
        <w:spacing w:after="100" w:line="264"/>
      </w:pPr>
      <w:r>
        <w:rPr>
          <w:b/>
          <w:bCs/>
          <w:sz w:val="22"/>
          <w:szCs w:val="22"/>
        </w:rPr>
        <w:t xml:space="preserve">Guided practice on the handout (20 min):</w:t>
      </w:r>
      <w:r>
        <w:rPr>
          <w:sz w:val="22"/>
          <w:szCs w:val="22"/>
        </w:rPr>
        <w:t xml:space="preserve"> Students complete handout items 1 through 5 in pairs. Circulate and check that students divide dollars by connections rather than the reverse; the units of the answer, dollars per connection per year, are the fastest check.</w:t>
      </w:r>
    </w:p>
    <w:p>
      <w:pPr>
        <w:spacing w:after="100" w:line="264"/>
      </w:pPr>
      <w:r>
        <w:rPr>
          <w:b/>
          <w:bCs/>
          <w:sz w:val="22"/>
          <w:szCs w:val="22"/>
        </w:rPr>
        <w:t xml:space="preserve">Small-group governance question (10 min):</w:t>
      </w:r>
      <w:r>
        <w:rPr>
          <w:sz w:val="22"/>
          <w:szCs w:val="22"/>
        </w:rPr>
        <w:t xml:space="preserve"> Groups of four discuss handout items 6 and 7, which shift from arithmetic to distribution and governance: who wins, who pays more, and how board seats should be allocated. Require each group to produce one argument a Harville resident would make and one a Vanmeter resident would make.</w:t>
      </w:r>
    </w:p>
    <w:p>
      <w:pPr>
        <w:spacing w:after="100" w:line="264"/>
      </w:pPr>
      <w:r>
        <w:rPr>
          <w:b/>
          <w:bCs/>
          <w:sz w:val="22"/>
          <w:szCs w:val="22"/>
        </w:rPr>
        <w:t xml:space="preserve">Whole-class discussion (10 min):</w:t>
      </w:r>
      <w:r>
        <w:rPr>
          <w:sz w:val="22"/>
          <w:szCs w:val="22"/>
        </w:rPr>
        <w:t xml:space="preserve"> Collect group answers. Draw out the tension between efficiency for the county as a whole and the higher unit cost the largest town absorbs, and connect it to real consolidation debates, in which state regulators often encourage struggling small systems to regionalize.</w:t>
      </w:r>
    </w:p>
    <w:p>
      <w:pPr>
        <w:spacing w:after="100" w:line="264"/>
      </w:pPr>
      <w:r>
        <w:rPr>
          <w:b/>
          <w:bCs/>
          <w:sz w:val="22"/>
          <w:szCs w:val="22"/>
        </w:rPr>
        <w:t xml:space="preserve">Closure and exit ticket (5 min):</w:t>
      </w:r>
      <w:r>
        <w:rPr>
          <w:sz w:val="22"/>
          <w:szCs w:val="22"/>
        </w:rPr>
        <w:t xml:space="preserve"> Each student writes one sentence naming a group that pays more under consolidation and why. Scan responses as students leave; if many name no group, revisit item 6 tomorrow.</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division for items 2 and 3 already set up with labeled units, and let students confirm item 1 with a running-total table before attempting items 4 and 5.</w:t>
      </w:r>
    </w:p>
    <w:p>
      <w:pPr>
        <w:pStyle w:val="Heading3"/>
        <w:keepNext/>
        <w:keepLines/>
      </w:pPr>
      <w:r>
        <w:rPr>
          <w:sz w:val="24"/>
          <w:szCs w:val="24"/>
        </w:rPr>
        <w:t xml:space="preserve">Extension</w:t>
      </w:r>
    </w:p>
    <w:p>
      <w:pPr>
        <w:spacing w:after="100" w:line="264"/>
      </w:pPr>
      <w:r>
        <w:rPr>
          <w:sz w:val="22"/>
          <w:szCs w:val="22"/>
        </w:rPr>
        <w:t xml:space="preserve">Ask students to propose and defend a weighted-voting design for the board, such as seats allocated by connection count, and to compute each town's share of votes under their proposal using the handout's connection figures.</w:t>
      </w:r>
    </w:p>
    <w:p>
      <w:pPr>
        <w:pStyle w:val="Heading3"/>
        <w:keepNext/>
        <w:keepLines/>
      </w:pPr>
      <w:r>
        <w:rPr>
          <w:sz w:val="24"/>
          <w:szCs w:val="24"/>
        </w:rPr>
        <w:t xml:space="preserve">ELL supports</w:t>
      </w:r>
    </w:p>
    <w:p>
      <w:pPr>
        <w:spacing w:after="100" w:line="264"/>
      </w:pPr>
      <w:r>
        <w:rPr>
          <w:sz w:val="22"/>
          <w:szCs w:val="22"/>
        </w:rPr>
        <w:t xml:space="preserve">Pre-teach "connection," "fixed cost," and "board seat" with a simple diagram of one meter serving one household. Allow items 6 and 7 to be answered with a completed sentence frame: "Costs fall for ___ because ___, while costs rise for ___ because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One Authority for Dorrance County? A Water Consolidation Lesson</w:t>
      </w:r>
    </w:p>
    <w:p>
      <w:pPr>
        <w:keepNext/>
        <w:spacing w:after="160"/>
      </w:pPr>
      <w:r>
        <w:rPr>
          <w:color w:val="5B6B70"/>
          <w:sz w:val="20"/>
          <w:szCs w:val="20"/>
        </w:rPr>
        <w:t xml:space="preserve">Grade 12 · Social Studies &amp; Civics</w:t>
      </w:r>
    </w:p>
    <w:p>
      <w:pPr>
        <w:pStyle w:val="Heading2"/>
        <w:keepNext/>
        <w:keepLines/>
      </w:pPr>
      <w:r>
        <w:rPr>
          <w:sz w:val="28"/>
          <w:szCs w:val="28"/>
        </w:rPr>
        <w:t xml:space="preserve">Student Handout</w:t>
      </w:r>
    </w:p>
    <w:p>
      <w:pPr>
        <w:keepNext/>
        <w:keepLines/>
        <w:spacing w:after="120" w:line="276"/>
      </w:pPr>
      <w:r>
        <w:rPr>
          <w:sz w:val="22"/>
          <w:szCs w:val="22"/>
        </w:rPr>
        <w:t xml:space="preserve">The fictional Dorrance County has five town water systems. Use the figures in each item; a calculator is allowed.</w:t>
      </w:r>
    </w:p>
    <w:p>
      <w:pPr>
        <w:pStyle w:val="ListParagraph"/>
        <w:keepNext/>
        <w:keepLines/>
        <w:numPr>
          <w:ilvl w:val="0"/>
          <w:numId w:val="3"/>
        </w:numPr>
        <w:spacing w:after="100" w:line="276"/>
        <w:ind w:left="720" w:hanging="360"/>
      </w:pPr>
      <w:r>
        <w:rPr>
          <w:sz w:val="22"/>
          <w:szCs w:val="22"/>
        </w:rPr>
        <w:t xml:space="preserve">Harville has 1,200 connections, Grenlow has 800, Rowden has 600, Birchall has 250, and the town of Vanmeter has 150. How many connections would a countywide authority serve in total?</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Vanmeter's system spends $54,000 per year on operator coverage, testing, and administration for its 150 connections. What is Vanmeter's fixed cost per connection per year?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Harville's system spends $216,000 per year on the same categories for its 1,200 connections. What is Harville's fixed cost per connection per year?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Separately, the five systems spend a combined $780,000 per year on fixed compliance costs. A consultant estimates one consolidated authority could provide the same coverage for $645,000 per year. How many dollars per year would consolidation save countywide?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the consultant's $645,000 estimate and your total from item 1, what would the consolidated fixed cost per connection per year be?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Compare your answers to items 2, 3, and 5. Which town's ratepayers would see their fixed cost per connection fall under consolidation, and which town's would rise? Explain using the numbers.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draft agreement gives each of the five towns one seat on the authority's board, regardless of population. Give one fairness argument for this design and one against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One Authority for Dorrance County? A Water Consolidation Lesson</w:t>
      </w:r>
    </w:p>
    <w:p>
      <w:pPr>
        <w:keepNext/>
        <w:spacing w:after="160"/>
      </w:pPr>
      <w:r>
        <w:rPr>
          <w:color w:val="5B6B70"/>
          <w:sz w:val="20"/>
          <w:szCs w:val="20"/>
        </w:rPr>
        <w:t xml:space="preserve">Lesson plan · Grade 12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3,000 connections. 1,200 + 800 + 600 + 250 + 150 = 3,000.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$360 per connection per year. $54,000 divided by 150 connections is $360.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$180 per connection per year. $216,000 divided by 1,200 connections is $180.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$135,000 per year. $780,000 minus $645,000 equals $135,000 in countywide savings.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$215 per connection per year. $645,000 divided by 3,000 connections is $215.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Vanmeter's cost falls and Harville's rises. Vanmeter drops from $360 to $215 per connection, while Harville climbs from $180 to $215; the countywide total falls, yet the largest town subsidizes the change.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For: equal seats protect small towns from being outvoted by Harville on every question. Against: Harville's 1,200 connections carry 40 percent of the cost, the largest single share, while holding only one-fifth of the votes, so representation is not proportional to contribution.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One Authority for Dorrance County? A Water Consolidation Lesson</dc:title>
  <dc:subject>Lesson plan · Grade 12 · Social Studies &amp; Civics</dc:subject>
  <dc:creator>Water for Schools</dc:creator>
  <cp:keywords>Lesson plan, Grade 12, Social Studies &amp; Civics</cp:keywords>
  <dc:description>A grade 12 economics lesson in which students compute per-connection compliance costs for five small fictional water systems and weigh a countywide consolidation.</dc:description>
  <cp:lastModifiedBy>Water for Schools</cp:lastModifiedBy>
  <cp:revision>1</cp:revision>
  <dcterms:created xsi:type="dcterms:W3CDTF">2026-10-19T16:29:26.368Z</dcterms:created>
  <dcterms:modified xsi:type="dcterms:W3CDTF">2026-10-19T16:29:26.368Z</dcterms:modified>
</cp:coreProperties>
</file>

<file path=docProps/custom.xml><?xml version="1.0" encoding="utf-8"?>
<Properties xmlns="http://schemas.openxmlformats.org/officeDocument/2006/custom-properties" xmlns:vt="http://schemas.openxmlformats.org/officeDocument/2006/docPropsVTypes"/>
</file>