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Reserved Water Rights and the Long Road to Settlement</w:t>
      </w:r>
    </w:p>
    <w:p>
      <w:pPr>
        <w:keepNext/>
        <w:spacing w:after="160"/>
      </w:pPr>
      <w:r>
        <w:rPr>
          <w:color w:val="5B6B70"/>
          <w:sz w:val="20"/>
          <w:szCs w:val="20"/>
        </w:rPr>
        <w:t xml:space="preserve">Reading passage · Grade 12 · Social Studies &amp; Civics</w:t>
      </w:r>
    </w:p>
    <w:p>
      <w:pPr>
        <w:spacing w:after="100" w:line="264"/>
      </w:pPr>
      <w:r>
        <w:rPr>
          <w:i/>
          <w:iCs/>
          <w:color w:val="12333F"/>
          <w:sz w:val="22"/>
          <w:szCs w:val="22"/>
        </w:rPr>
        <w:t xml:space="preserve">A grade 12 passage on tribal reserved water rights, the 1908 Winters decision, and how litigation and negotiated settlements turn a paper claim into delivered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prior appropriation and reserved rights assign priority to competing water claims.</w:t>
      </w:r>
    </w:p>
    <w:p>
      <w:pPr>
        <w:pStyle w:val="ListParagraph"/>
        <w:keepNext/>
        <w:keepLines/>
        <w:numPr>
          <w:ilvl w:val="0"/>
          <w:numId w:val="2"/>
        </w:numPr>
        <w:spacing w:after="60" w:line="264"/>
        <w:ind w:left="720" w:hanging="360"/>
      </w:pPr>
      <w:r>
        <w:rPr>
          <w:sz w:val="22"/>
          <w:szCs w:val="22"/>
        </w:rPr>
        <w:t xml:space="preserve">Students will compare litigation and negotiated settlement as routes to quantifying a reserved water right.</w:t>
      </w:r>
    </w:p>
    <w:p>
      <w:pPr>
        <w:pStyle w:val="ListParagraph"/>
        <w:keepLines/>
        <w:numPr>
          <w:ilvl w:val="0"/>
          <w:numId w:val="2"/>
        </w:numPr>
        <w:spacing w:after="60" w:line="264"/>
        <w:ind w:left="720" w:hanging="360"/>
      </w:pPr>
      <w:r>
        <w:rPr>
          <w:sz w:val="22"/>
          <w:szCs w:val="22"/>
        </w:rPr>
        <w:t xml:space="preserve">Students will evaluate the criticism that an unfunded legal right functions as a bargaining chip.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Questions 5 and 7 ask students to analyze litigation, negotiated settlement, and congressional ratification as competing means of protecting a legal right.</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Questions 2, 4, and 7 have students evaluate how the timing of federal reservations and later congressional funding decisions shaped water use and living conditions across western basins.</w:t>
      </w:r>
    </w:p>
    <w:p>
      <w:pPr>
        <w:pStyle w:val="Heading2"/>
        <w:keepNext/>
        <w:keepLines/>
      </w:pPr>
      <w:r>
        <w:rPr>
          <w:sz w:val="28"/>
          <w:szCs w:val="28"/>
        </w:rPr>
        <w:t xml:space="preserve">Vocabulary</w:t>
      </w:r>
    </w:p>
    <w:p>
      <w:pPr>
        <w:keepNext/>
        <w:spacing w:after="80" w:line="264"/>
      </w:pPr>
      <w:r>
        <w:rPr>
          <w:b/>
          <w:bCs/>
          <w:sz w:val="22"/>
          <w:szCs w:val="22"/>
        </w:rPr>
        <w:t xml:space="preserve">Prior appropriation</w:t>
      </w:r>
      <w:r>
        <w:rPr>
          <w:sz w:val="22"/>
          <w:szCs w:val="22"/>
        </w:rPr>
        <w:t xml:space="preserve">: The Western water rule of first in time, first in right. Whoever started using water first has the strongest claim, and in a shortage the newest users are cut off first.</w:t>
      </w:r>
    </w:p>
    <w:p>
      <w:pPr>
        <w:keepNext/>
        <w:spacing w:after="80" w:line="264"/>
      </w:pPr>
      <w:r>
        <w:rPr>
          <w:b/>
          <w:bCs/>
          <w:sz w:val="22"/>
          <w:szCs w:val="22"/>
        </w:rPr>
        <w:t xml:space="preserve">Priority date</w:t>
      </w:r>
      <w:r>
        <w:rPr>
          <w:sz w:val="22"/>
          <w:szCs w:val="22"/>
        </w:rPr>
        <w:t xml:space="preserve">: The date a water right was first established. In dry years the oldest dates get their water first, and newer users may get none at all.</w:t>
      </w:r>
    </w:p>
    <w:p>
      <w:pPr>
        <w:spacing w:after="100" w:line="264"/>
      </w:pPr>
      <w:r>
        <w:rPr>
          <w:b/>
          <w:bCs/>
          <w:sz w:val="22"/>
          <w:szCs w:val="22"/>
        </w:rPr>
        <w:t xml:space="preserve">Also: </w:t>
      </w:r>
      <w:r>
        <w:rPr>
          <w:sz w:val="22"/>
          <w:szCs w:val="22"/>
        </w:rPr>
        <w:t xml:space="preserve">reserved right, adjudication, ratify</w:t>
      </w:r>
    </w:p>
    <w:p>
      <w:pPr>
        <w:pStyle w:val="Heading2"/>
        <w:keepNext/>
        <w:keepLines/>
      </w:pPr>
      <w:r>
        <w:rPr>
          <w:sz w:val="28"/>
          <w:szCs w:val="28"/>
        </w:rPr>
        <w:t xml:space="preserve">Teacher overview</w:t>
      </w:r>
    </w:p>
    <w:p>
      <w:pPr>
        <w:spacing w:after="100" w:line="264"/>
      </w:pPr>
      <w:r>
        <w:rPr>
          <w:sz w:val="22"/>
          <w:szCs w:val="22"/>
        </w:rPr>
        <w:t xml:space="preserve">Government courses often treat the courts, Congress, and the states as separate actors taken up in separate units. Reserved water rights show all three working on one question over more than a century, which makes the topic a strong capstone reading for a government or western history unit. The passage explains prior appropriation, the Winters decision, and the difference between holding a right and receiving water, then asks students to weigh litigation against negotiation. Plan to spend a few minutes on the vocabulary before the first read, because the legal terms carry most of the meaning.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timeline strip with three points, the creation of a reservation, the filing of nearby state claims, and the 1908 decision, so students can see why the priority date matters before they read paragraph three. Have these students answer questions 1 through 4 first and return to the evaluation items after a partner discussion.</w:t>
      </w:r>
    </w:p>
    <w:p>
      <w:pPr>
        <w:pStyle w:val="Heading3"/>
        <w:keepNext/>
        <w:keepLines/>
      </w:pPr>
      <w:r>
        <w:rPr>
          <w:sz w:val="24"/>
          <w:szCs w:val="24"/>
        </w:rPr>
        <w:t xml:space="preserve">Extension</w:t>
      </w:r>
    </w:p>
    <w:p>
      <w:pPr>
        <w:spacing w:after="100" w:line="264"/>
      </w:pPr>
      <w:r>
        <w:rPr>
          <w:sz w:val="22"/>
          <w:szCs w:val="22"/>
        </w:rPr>
        <w:t xml:space="preserve">Ask students to locate one enacted Indian water rights settlement act, identify the parties, and report how long the negotiation ran and what infrastructure the act authorized, then compare those terms to the tradeoffs described in the passage.</w:t>
      </w:r>
    </w:p>
    <w:p>
      <w:pPr>
        <w:pStyle w:val="Heading3"/>
        <w:keepNext/>
        <w:keepLines/>
      </w:pPr>
      <w:r>
        <w:rPr>
          <w:sz w:val="24"/>
          <w:szCs w:val="24"/>
        </w:rPr>
        <w:t xml:space="preserve">ELL supports</w:t>
      </w:r>
    </w:p>
    <w:p>
      <w:pPr>
        <w:spacing w:after="100" w:line="264"/>
      </w:pPr>
      <w:r>
        <w:rPr>
          <w:sz w:val="22"/>
          <w:szCs w:val="22"/>
        </w:rPr>
        <w:t xml:space="preserve">Pre-teach "seniority," "claim," "decree," "adjudication," and "ratify" with a short glossary and a simple diagram of two headgates on one river, one older and one newer. Allow questions 1 through 4 to be answered in short phrases, and let students plan questions 5 through 7 orally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Reserved Water Rights and the Long Road to Settlement</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Passage</w:t>
      </w:r>
    </w:p>
    <w:p>
      <w:pPr>
        <w:spacing w:after="120" w:line="276"/>
      </w:pPr>
      <w:r>
        <w:rPr>
          <w:sz w:val="22"/>
          <w:szCs w:val="22"/>
        </w:rPr>
        <w:t xml:space="preserve">In most of the western United States, water is allocated by seniority. The first user to put water to beneficial use holds the first claim, and later users take what is left. In a dry year, the oldest right is filled before a newer one receives anything at all. States built this system, called prior appropriation, in the nineteenth century, and it still governs most western rivers.</w:t>
      </w:r>
    </w:p>
    <w:p>
      <w:pPr>
        <w:spacing w:after="120" w:line="276"/>
      </w:pPr>
      <w:r>
        <w:rPr>
          <w:sz w:val="22"/>
          <w:szCs w:val="22"/>
        </w:rPr>
        <w:t xml:space="preserve">Federal reservations set aside for Native nations do not fit neatly into that state system. Many reservations were created by treaty or by executive order decades before the farms, canals, and towns around them filed their state water claims. Those agreements usually said a great deal about land and very little about water. For a long stretch of the nineteenth century, no one resolved what water, if any, came with the land.</w:t>
      </w:r>
    </w:p>
    <w:p>
      <w:pPr>
        <w:spacing w:after="120" w:line="276"/>
      </w:pPr>
      <w:r>
        <w:rPr>
          <w:sz w:val="22"/>
          <w:szCs w:val="22"/>
        </w:rPr>
        <w:t xml:space="preserve">The Supreme Court answered part of that question in 1908. In Winters v. United States, the Court considered a dispute on the Milk River in Montana, where upstream settlers had diverted water the Fort Belknap Reservation also needed. The Court held that when the federal government set aside land for a reservation, it reserved enough water to serve the purposes of that reservation, even though the agreement did not say so directly. The right dates from the day the reservation was created. Because most reservations predate the surrounding farms and towns, these rights are usually senior to nearly every state-law claim in the basin.</w:t>
      </w:r>
    </w:p>
    <w:p>
      <w:pPr>
        <w:spacing w:after="120" w:line="276"/>
      </w:pPr>
      <w:r>
        <w:rPr>
          <w:sz w:val="22"/>
          <w:szCs w:val="22"/>
        </w:rPr>
        <w:t xml:space="preserve">Lawyers call the principle the reserved rights doctrine, or simply the Winters doctrine. Its practical effect took a long time to appear. A senior right that no one has measured is hard to exercise, and for decades most reserved rights went unquantified. Cities and irrigation districts kept building as though the water they used would always be there. Tribal governments held a strong claim on paper that produced nothing at the headgate.</w:t>
      </w:r>
    </w:p>
    <w:p>
      <w:pPr>
        <w:spacing w:after="120" w:line="276"/>
      </w:pPr>
      <w:r>
        <w:rPr>
          <w:sz w:val="22"/>
          <w:szCs w:val="22"/>
        </w:rPr>
        <w:t xml:space="preserve">Turning that claim into a defined quantity happens in one of two ways. The first is litigation. A state can bring a general stream adjudication, a single case that sorts out every claim on a river system at once. Such cases can run for decades, cost enormous sums, and end in a decree that satisfies no one entirely. The second route is negotiation. Tribal governments, states, neighboring water users, and federal agencies bargain over a settlement, which Congress must then ratify by statute and pay for.</w:t>
      </w:r>
    </w:p>
    <w:p>
      <w:pPr>
        <w:spacing w:after="120" w:line="276"/>
      </w:pPr>
      <w:r>
        <w:rPr>
          <w:sz w:val="22"/>
          <w:szCs w:val="22"/>
        </w:rPr>
        <w:t xml:space="preserve">Settlements have become the more common path, and the reason is practical on every side. A tribal government that wins in court may hold a decree for water it still cannot deliver, because the reservation lacks the wells, pipelines, and treatment plants that carry a legal right to a tap. Water professionals mark the difference plainly, calling one paper water and the other wet water. Settlement talks let a nation trade part of a claim, or accept a delivery schedule, in exchange for federal money to build what the decree assumes.</w:t>
      </w:r>
    </w:p>
    <w:p>
      <w:pPr>
        <w:spacing w:after="120" w:line="276"/>
      </w:pPr>
      <w:r>
        <w:rPr>
          <w:sz w:val="22"/>
          <w:szCs w:val="22"/>
        </w:rPr>
        <w:t xml:space="preserve">The other parties negotiate for reasons of their own. A city that has planned its supply around a river does not want to learn, in year twelve of a lawsuit, that a senior right will take a third of its diversion. Irrigation districts face the same exposure. Certainty has real value, and a settlement gives every party a number to plan around. Many settlements also let a tribe lease part of its water to nearby cities or districts, which turns a share of the right into steady income while keeping the water in regional use.</w:t>
      </w:r>
    </w:p>
    <w:p>
      <w:pPr>
        <w:spacing w:after="120" w:line="276"/>
      </w:pPr>
      <w:r>
        <w:rPr>
          <w:sz w:val="22"/>
          <w:szCs w:val="22"/>
        </w:rPr>
        <w:t xml:space="preserve">None of this makes the outcome fair by itself. Settlement terms reflect who holds leverage at the table and how much Congress is willing to appropriate in the year a bill moves. Some agreements have taken thirty years to negotiate and ratify. Households on some reservations still haul water in tanks while a settlement waits in committee. Critics point out that a doctrine meant to protect a right can end up as a bargaining chip, because proving the right in court costs so much and takes so long.</w:t>
      </w:r>
    </w:p>
    <w:p>
      <w:pPr>
        <w:spacing w:after="120" w:line="276"/>
      </w:pPr>
      <w:r>
        <w:rPr>
          <w:sz w:val="22"/>
          <w:szCs w:val="22"/>
        </w:rPr>
        <w:t xml:space="preserve">For a student of government, the case is a useful reminder that rights are secured through several channels at once. The Winters doctrine came from a court rather than a legislature or a ballot. Its content was filled in through decades of litigation, and its delivery depends on appropriations that Congress may or may not make. Reading a single settlement act shows all three branches at work on one question, alongside state governments and neighbors who were never parties to the original treaty.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Under prior appropriation, who holds the strongest claim to a river, and what happens to later users when the river runs 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are reserved rights usually senior to the claims held by nearby farms and towns?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Court decide in Winters v. United States, and why was that holding notable given what the agreements themselves said about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the passage draws between paper water and wet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two routes to quantifying a reserved right. Compare them, and name one drawback the passage gives for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would a city or an irrigation district choose to negotiate a settlement rather than wait for a court to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reports a criticism that a doctrine meant to protect a right can end up as a bargaining chip. Using at least two details from the passage, explain what that criticism means and whether you find it persuasive.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Reserved Water Rights and the Long Road to Settlement</w:t>
      </w:r>
    </w:p>
    <w:p>
      <w:pPr>
        <w:keepNext/>
        <w:spacing w:after="160"/>
      </w:pPr>
      <w:r>
        <w:rPr>
          <w:color w:val="5B6B70"/>
          <w:sz w:val="20"/>
          <w:szCs w:val="20"/>
        </w:rPr>
        <w:t xml:space="preserve">Reading passage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user who first put the water to beneficial use holds the strongest claim, and in a dry year the oldest right is filled first while later users take whatever remains, sometimes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most reservations were created by treaty or executive order decades before surrounding farms, canals, and towns filed state water claims, and a reserved right dates from the day the reservation was created.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Court held that setting aside land for a reservation also reserved enough water to serve that reservation's purposes. The holding was notable because the agreements said a great deal about land and very little about water, so the water right was recognized even though it was not written down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Paper water is the legal right recorded in a decree or agreement, while wet water is water actually delivered. The passage notes that a reservation may hold a decree yet lack the wells, pipelines, and treatment plants needed to bring the water to a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Litigation through a general stream adjudication settles every claim on a river system at once, yet it can run for decades and cost enormous sums. Negotiation produces a settlement that Congress ratifies and funds, yet its terms depend on leverage at the table and on what Congress will appropriate, and some agreements have taken thirty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Certainty. A city or district that has planned its supply around a river risks discovering years into a lawsuit that a senior right will take a large share of its diversion, so a settlement gives it a fixed number to plan around, and lease provisions can keep some of the water in regional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judgment with support. The criticism means a right so costly to prove can be traded away for infrastructure money rather than enforced in full. Supporting details include settlements that took thirty years, households still hauling water while a bill waits in committee, and terms that reflect leverage and available appropriations. A persuasive counterargument notes that a decree without pipes delivers nothing, so trading part of a claim for funded delivery may serve a community better than winning on paper.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Reserved Water Rights and the Long Road to Settlement</dc:title>
  <dc:subject>Reading passage · Grade 12 · Social Studies &amp; Civics</dc:subject>
  <dc:creator>Water for Schools</dc:creator>
  <cp:keywords>Reading passage, Grade 12, Social Studies &amp; Civics</cp:keywords>
  <dc:description>A grade 12 passage on tribal reserved water rights, the 1908 Winters decision, and how litigation and negotiated settlements turn a paper claim into delivered water.</dc:description>
  <cp:lastModifiedBy>Water for Schools</cp:lastModifiedBy>
  <cp:revision>1</cp:revision>
  <dcterms:created xsi:type="dcterms:W3CDTF">2026-10-19T16:29:26.596Z</dcterms:created>
  <dcterms:modified xsi:type="dcterms:W3CDTF">2026-10-19T16:29:26.596Z</dcterms:modified>
</cp:coreProperties>
</file>

<file path=docProps/custom.xml><?xml version="1.0" encoding="utf-8"?>
<Properties xmlns="http://schemas.openxmlformats.org/officeDocument/2006/custom-properties" xmlns:vt="http://schemas.openxmlformats.org/officeDocument/2006/docPropsVTypes"/>
</file>