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Litter to Sunny Creek: A Grade 2 Storm Drain Organizer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Graphic organizer · Grade 2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2 cause-effect chain organizer tracing litter from a sidewalk into a storm drain and into Sunny Creek, ending with a neighborhood clean-up response.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Colored pencils or crayons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Completed exemplar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sequence how litter travels from a sidewalk into a storm drain and then into a creek.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describe one action neighbors took to improve water quality in their community.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D2.Civ.14.K-2 (C3 Framework)</w:t>
      </w:r>
      <w:r>
        <w:rPr>
          <w:sz w:val="22"/>
          <w:szCs w:val="22"/>
        </w:rPr>
        <w:t xml:space="preserve">: Describe how people have tried to improve their communities over time.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The organizer's final two boxes describe how Sunny Creek neighbors organize a clean-up day and mark the drains, a concrete example of people improving their community.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80" w:line="264"/>
      </w:pPr>
      <w:r>
        <w:rPr>
          <w:b/>
          <w:bCs/>
          <w:sz w:val="22"/>
          <w:szCs w:val="22"/>
        </w:rPr>
        <w:t xml:space="preserve">Storm drain</w:t>
      </w:r>
      <w:r>
        <w:rPr>
          <w:sz w:val="22"/>
          <w:szCs w:val="22"/>
        </w:rPr>
        <w:t xml:space="preserve">: A storm drain is the grate at the edge of a street that swallows rainwater and sends it through pipes to the nearest creek or river. That water is usually not treated, so only rain belongs down the drain.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organizer is a cause-and-effect chain: six linked boxes trace what happens after litter is left near a storm drain in the fictional Sunny Creek neighborhood, from the first rainstorm all the way to a neighborhood clean-up day. Storm drains carry rainwater straight to a nearby creek or river without any cleaning step in between, which makes litter near a drain a water-quality problem rather than only a sidewalk problem. Students fill in each box, then use arrows to show how one event leads to the next, practicing the same sequencing skill they use in a story map, applied here to a real community issue instead of a narrative plot.</w:t>
      </w:r>
    </w:p>
    <w:p>
      <w:pPr>
        <w:spacing w:after="100" w:line="264"/>
      </w:pPr>
      <w:r>
        <w:rPr>
          <w:sz w:val="22"/>
          <w:szCs w:val="22"/>
        </w:rPr>
        <w:t xml:space="preserve">A teacher can introduce this organizer by asking students where they think water goes after it disappears down a street drain during a storm, then explaining that the drain connects directly to a creek with no cleaning step in between. This organizer makes that hidden path visible, one linked step at a time, and ends by showing that a community's own choices, both the littering and the clean-up, shape what happens to the creek.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picture cards for each of the six events (litter on a sidewalk, rain, a storm drain, a polluted creek, neighbors cleaning, a painted warning sign) that students can arrange in order and glue into the boxes instead of writing full sentences.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add a seventh box describing what might happen if the neighbors' clean-up habit continues every year, and to explain in one or two sentences why repeating the clean-up matters.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"storm drain," "litter," and "pollute" using the picture cards described in Support for every student. Allow the organizer to be completed by pointing to and sequencing the word-bank phrases rather than composing original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8"/>
          <w:szCs w:val="28"/>
        </w:rPr>
        <w:t xml:space="preserve">Name	   Date	</w:t>
      </w:r>
    </w:p>
    <w:p>
      <w:pPr>
        <w:pStyle w:val="Heading1"/>
        <w:keepNext/>
      </w:pPr>
      <w:r>
        <w:rPr>
          <w:sz w:val="40"/>
          <w:szCs w:val="40"/>
        </w:rPr>
        <w:t xml:space="preserve">Litter to Sunny Creek</w:t>
      </w:r>
    </w:p>
    <w:p>
      <w:pPr>
        <w:keepNext/>
        <w:spacing w:after="160"/>
      </w:pPr>
      <w:r>
        <w:rPr>
          <w:color w:val="5B6B70"/>
          <w:sz w:val="26"/>
          <w:szCs w:val="26"/>
        </w:rPr>
        <w:t xml:space="preserve">Grade 2 · Social Studies &amp; Civics</w:t>
      </w:r>
    </w:p>
    <w:p>
      <w:pPr>
        <w:pStyle w:val="Heading2"/>
        <w:keepNext/>
        <w:keepLines/>
      </w:pPr>
      <w:r>
        <w:rPr>
          <w:sz w:val="34"/>
          <w:szCs w:val="34"/>
        </w:rPr>
        <w:t xml:space="preserve">Organizer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888"/>
        <w:gridCol w:w="6893"/>
        <w:gridCol w:w="2299"/>
      </w:tblGrid>
      <w:tr>
        <w:trPr>
          <w:cantSplit/>
          <w:tblHeader/>
        </w:trPr>
        <w:tc>
          <w:tcPr>
            <w:tcW w:type="dxa" w:w="888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8"/>
                <w:szCs w:val="28"/>
              </w:rPr>
              <w:t xml:space="preserve">Step</w:t>
            </w:r>
          </w:p>
        </w:tc>
        <w:tc>
          <w:tcPr>
            <w:tcW w:type="dxa" w:w="6893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8"/>
                <w:szCs w:val="28"/>
              </w:rPr>
              <w:t xml:space="preserve">What happens</w:t>
            </w:r>
          </w:p>
        </w:tc>
        <w:tc>
          <w:tcPr>
            <w:tcW w:type="dxa" w:w="229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8"/>
                <w:szCs w:val="28"/>
              </w:rPr>
              <w:t xml:space="preserve">Leads to</w:t>
            </w:r>
          </w:p>
        </w:tc>
      </w:tr>
      <w:tr>
        <w:trPr>
          <w:cantSplit/>
          <w:trHeight w:val="1285" w:hRule="atLeast"/>
        </w:trPr>
        <w:tc>
          <w:tcPr>
            <w:tcW w:type="dxa" w:w="88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1</w:t>
            </w:r>
          </w:p>
        </w:tc>
        <w:tc>
          <w:tcPr>
            <w:tcW w:type="dxa" w:w="6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29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→</w:t>
            </w:r>
          </w:p>
        </w:tc>
      </w:tr>
      <w:tr>
        <w:trPr>
          <w:cantSplit/>
          <w:trHeight w:val="1285" w:hRule="atLeast"/>
        </w:trPr>
        <w:tc>
          <w:tcPr>
            <w:tcW w:type="dxa" w:w="88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2</w:t>
            </w:r>
          </w:p>
        </w:tc>
        <w:tc>
          <w:tcPr>
            <w:tcW w:type="dxa" w:w="6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29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→</w:t>
            </w:r>
          </w:p>
        </w:tc>
      </w:tr>
      <w:tr>
        <w:trPr>
          <w:cantSplit/>
          <w:trHeight w:val="1285" w:hRule="atLeast"/>
        </w:trPr>
        <w:tc>
          <w:tcPr>
            <w:tcW w:type="dxa" w:w="88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3</w:t>
            </w:r>
          </w:p>
        </w:tc>
        <w:tc>
          <w:tcPr>
            <w:tcW w:type="dxa" w:w="6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29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→</w:t>
            </w:r>
          </w:p>
        </w:tc>
      </w:tr>
      <w:tr>
        <w:trPr>
          <w:cantSplit/>
          <w:trHeight w:val="1285" w:hRule="atLeast"/>
        </w:trPr>
        <w:tc>
          <w:tcPr>
            <w:tcW w:type="dxa" w:w="88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4</w:t>
            </w:r>
          </w:p>
        </w:tc>
        <w:tc>
          <w:tcPr>
            <w:tcW w:type="dxa" w:w="6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29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→</w:t>
            </w:r>
          </w:p>
        </w:tc>
      </w:tr>
      <w:tr>
        <w:trPr>
          <w:cantSplit/>
          <w:trHeight w:val="1285" w:hRule="atLeast"/>
        </w:trPr>
        <w:tc>
          <w:tcPr>
            <w:tcW w:type="dxa" w:w="88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5</w:t>
            </w:r>
          </w:p>
        </w:tc>
        <w:tc>
          <w:tcPr>
            <w:tcW w:type="dxa" w:w="6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  <w:tc>
          <w:tcPr>
            <w:tcW w:type="dxa" w:w="229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→</w:t>
            </w:r>
          </w:p>
        </w:tc>
      </w:tr>
      <w:tr>
        <w:trPr>
          <w:cantSplit/>
          <w:trHeight w:val="1285" w:hRule="atLeast"/>
        </w:trPr>
        <w:tc>
          <w:tcPr>
            <w:tcW w:type="dxa" w:w="88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6</w:t>
            </w:r>
          </w:p>
        </w:tc>
        <w:tc>
          <w:tcPr>
            <w:tcW w:type="dxa" w:w="6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  <w:tc>
          <w:tcPr>
            <w:tcW w:type="dxa" w:w="229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(end of chain)</w:t>
            </w:r>
          </w:p>
        </w:tc>
      </w:tr>
    </w:tbl>
    <w:p>
      <w:pPr>
        <w:spacing w:after="160" w:before="0"/>
      </w:pPr>
    </w:p>
    <w:p>
      <w:pPr>
        <w:spacing w:after="120" w:line="276"/>
      </w:pPr>
      <w:r>
        <w:rPr>
          <w:b/>
          <w:bCs/>
          <w:sz w:val="28"/>
          <w:szCs w:val="28"/>
        </w:rPr>
        <w:t xml:space="preserve">Word bank for filling in the boxes:</w:t>
      </w:r>
      <w:r>
        <w:rPr>
          <w:sz w:val="28"/>
          <w:szCs w:val="28"/>
        </w:rPr>
        <w:t xml:space="preserve"> litter left by a storm drain, rain washes litter into the drain, the drain carries litter straight to Sunny Creek, litter and chemicals pollute the creek water, neighbors notice the pollution and plan a clean-up day, neighbors clean the creek and mark the drains with a warning message.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COMPLETED EXEMPLAR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Litter to Sunny Creek: A Grade 2 Storm Drain Organizer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Graphic organizer · Grade 2 · Social Studies &amp; Civics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753"/>
        <w:gridCol w:w="7465"/>
        <w:gridCol w:w="1862"/>
      </w:tblGrid>
      <w:tr>
        <w:trPr>
          <w:cantSplit/>
          <w:tblHeader/>
        </w:trPr>
        <w:tc>
          <w:tcPr>
            <w:tcW w:type="dxa" w:w="753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Step</w:t>
            </w:r>
          </w:p>
        </w:tc>
        <w:tc>
          <w:tcPr>
            <w:tcW w:type="dxa" w:w="746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What happens</w:t>
            </w:r>
          </w:p>
        </w:tc>
        <w:tc>
          <w:tcPr>
            <w:tcW w:type="dxa" w:w="1862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Leads to</w:t>
            </w:r>
          </w:p>
        </w:tc>
      </w:tr>
      <w:tr>
        <w:trPr>
          <w:cantSplit/>
        </w:trPr>
        <w:tc>
          <w:tcPr>
            <w:tcW w:type="dxa" w:w="75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type="dxa" w:w="74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A plastic bag and a bottle are left on the sidewalk next to a storm drain in the Sunny Creek neighborhood.</w:t>
            </w:r>
          </w:p>
        </w:tc>
        <w:tc>
          <w:tcPr>
            <w:tcW w:type="dxa" w:w="18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→</w:t>
            </w:r>
          </w:p>
        </w:tc>
      </w:tr>
      <w:tr>
        <w:trPr>
          <w:cantSplit/>
        </w:trPr>
        <w:tc>
          <w:tcPr>
            <w:tcW w:type="dxa" w:w="75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type="dxa" w:w="74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Rain falls and washes the litter down into the storm drain opening.</w:t>
            </w:r>
          </w:p>
        </w:tc>
        <w:tc>
          <w:tcPr>
            <w:tcW w:type="dxa" w:w="18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→</w:t>
            </w:r>
          </w:p>
        </w:tc>
      </w:tr>
      <w:tr>
        <w:trPr>
          <w:cantSplit/>
        </w:trPr>
        <w:tc>
          <w:tcPr>
            <w:tcW w:type="dxa" w:w="75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type="dxa" w:w="74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The storm drain carries the litter straight to Sunny Creek, with no cleaning step along the way.</w:t>
            </w:r>
          </w:p>
        </w:tc>
        <w:tc>
          <w:tcPr>
            <w:tcW w:type="dxa" w:w="18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→</w:t>
            </w:r>
          </w:p>
        </w:tc>
      </w:tr>
      <w:tr>
        <w:trPr>
          <w:cantSplit/>
        </w:trPr>
        <w:tc>
          <w:tcPr>
            <w:tcW w:type="dxa" w:w="75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type="dxa" w:w="74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The litter and chemicals inside it pollute the creek water, which can harm fish and plants living there.</w:t>
            </w:r>
          </w:p>
        </w:tc>
        <w:tc>
          <w:tcPr>
            <w:tcW w:type="dxa" w:w="18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→</w:t>
            </w:r>
          </w:p>
        </w:tc>
      </w:tr>
      <w:tr>
        <w:trPr>
          <w:cantSplit/>
        </w:trPr>
        <w:tc>
          <w:tcPr>
            <w:tcW w:type="dxa" w:w="75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type="dxa" w:w="74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Neighbors notice the trash in the creek and plan a clean-up day.</w:t>
            </w:r>
          </w:p>
        </w:tc>
        <w:tc>
          <w:tcPr>
            <w:tcW w:type="dxa" w:w="18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→</w:t>
            </w:r>
          </w:p>
        </w:tc>
      </w:tr>
      <w:tr>
        <w:trPr>
          <w:cantSplit/>
        </w:trPr>
        <w:tc>
          <w:tcPr>
            <w:tcW w:type="dxa" w:w="75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type="dxa" w:w="74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Neighbors clean up the creek and paint a message next to the storm drains warning people that what they dump goes straight to the creek.</w:t>
            </w:r>
          </w:p>
        </w:tc>
        <w:tc>
          <w:tcPr>
            <w:tcW w:type="dxa" w:w="18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(end of chain)</w:t>
            </w:r>
          </w:p>
        </w:tc>
      </w:tr>
    </w:tbl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Litter to Sunny Creek: A Grade 2 Storm Drain Organizer</dc:title>
  <dc:subject>Graphic organizer · Grade 2 · Social Studies &amp; Civics</dc:subject>
  <dc:creator>Water for Schools</dc:creator>
  <cp:keywords>Graphic organizer, Grade 2, Social Studies &amp; Civics</cp:keywords>
  <dc:description>A grade 2 cause-effect chain organizer tracing litter from a sidewalk into a storm drain and into Sunny Creek, ending with a neighborhood clean-up response.</dc:description>
  <cp:lastModifiedBy>Water for Schools</cp:lastModifiedBy>
  <cp:revision>1</cp:revision>
  <dcterms:created xsi:type="dcterms:W3CDTF">2026-10-19T16:29:27.050Z</dcterms:created>
  <dcterms:modified xsi:type="dcterms:W3CDTF">2026-10-19T16:29:27.050Z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