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Marram Bay Got Its Water Cleaning Plant: A Grade 3 Chain</w:t>
      </w:r>
    </w:p>
    <w:p>
      <w:pPr>
        <w:keepNext/>
        <w:spacing w:after="160"/>
      </w:pPr>
      <w:r>
        <w:rPr>
          <w:color w:val="5B6B70"/>
          <w:sz w:val="20"/>
          <w:szCs w:val="20"/>
        </w:rPr>
        <w:t xml:space="preserve">Graphic organizer · Grade 3 · Social Studies &amp; Civics</w:t>
      </w:r>
    </w:p>
    <w:p>
      <w:pPr>
        <w:spacing w:after="100" w:line="264"/>
      </w:pPr>
      <w:r>
        <w:rPr>
          <w:i/>
          <w:iCs/>
          <w:color w:val="12333F"/>
          <w:sz w:val="22"/>
          <w:szCs w:val="22"/>
        </w:rPr>
        <w:t xml:space="preserve">A grade 3 cause-and-effect chain tracing a fictional bay town from dirty water and closed clam beds through town meetings to a vote for a cleaning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six events that led a town to build a water cleaning plant.</w:t>
      </w:r>
    </w:p>
    <w:p>
      <w:pPr>
        <w:pStyle w:val="ListParagraph"/>
        <w:keepNext/>
        <w:keepLines/>
        <w:numPr>
          <w:ilvl w:val="0"/>
          <w:numId w:val="2"/>
        </w:numPr>
        <w:spacing w:after="60" w:line="264"/>
        <w:ind w:left="720" w:hanging="360"/>
      </w:pPr>
      <w:r>
        <w:rPr>
          <w:sz w:val="22"/>
          <w:szCs w:val="22"/>
        </w:rPr>
        <w:t xml:space="preserve">Students will explain how a shared problem moved from complaints to a town vote.</w:t>
      </w:r>
    </w:p>
    <w:p>
      <w:pPr>
        <w:pStyle w:val="ListParagraph"/>
        <w:keepLines/>
        <w:numPr>
          <w:ilvl w:val="0"/>
          <w:numId w:val="2"/>
        </w:numPr>
        <w:spacing w:after="60" w:line="264"/>
        <w:ind w:left="720" w:hanging="360"/>
      </w:pPr>
      <w:r>
        <w:rPr>
          <w:sz w:val="22"/>
          <w:szCs w:val="22"/>
        </w:rPr>
        <w:t xml:space="preserve">Students will describe two ways the bay changed after the plant opened.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Boxes 3 through 5 walk from residents asking the council for help, through two studied plans and public meetings, to the town vote that adopted the plant.</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Boxes 1, 2, and 6 compare the bay before and after the plant, showing how the town's shoreline and its work changed over time.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used water, clam bed, town council, public meeting</w:t>
      </w:r>
    </w:p>
    <w:p>
      <w:pPr>
        <w:pStyle w:val="Heading2"/>
        <w:keepNext/>
        <w:keepLines/>
      </w:pPr>
      <w:r>
        <w:rPr>
          <w:sz w:val="28"/>
          <w:szCs w:val="28"/>
        </w:rPr>
        <w:t xml:space="preserve">Teacher overview</w:t>
      </w:r>
    </w:p>
    <w:p>
      <w:pPr>
        <w:spacing w:after="100" w:line="264"/>
      </w:pPr>
      <w:r>
        <w:rPr>
          <w:sz w:val="22"/>
          <w:szCs w:val="22"/>
        </w:rPr>
        <w:t xml:space="preserve">This organizer is a six-box cause-and-effect chain about Marram Bay, a fictional shore town that once piped its used water straight into the bay. Students fill in each box and use the arrows to show how one event led to the next, from a fouled shoreline through public meetings to a vote and a working cleaning plant. Third graders often assume a town builds something the moment a problem appears, so the middle boxes slow that step down on purpose: people asked, the council studied two plans, meetings were held, and only then did the town vote. Point out as well that used water from sinks and toilets is not the same as storm runoff, which is a distinction students at this grade frequently blur.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six word-bank phrases on separate strips so they can lay the chain out on a desk and rearrange it before writing anything. Read each strip aloud with the class, and ask which event must come first before students begin.</w:t>
      </w:r>
    </w:p>
    <w:p>
      <w:pPr>
        <w:pStyle w:val="Heading3"/>
        <w:keepNext/>
        <w:keepLines/>
      </w:pPr>
      <w:r>
        <w:rPr>
          <w:sz w:val="24"/>
          <w:szCs w:val="24"/>
        </w:rPr>
        <w:t xml:space="preserve">Extension</w:t>
      </w:r>
    </w:p>
    <w:p>
      <w:pPr>
        <w:spacing w:after="100" w:line="264"/>
      </w:pPr>
      <w:r>
        <w:rPr>
          <w:sz w:val="22"/>
          <w:szCs w:val="22"/>
        </w:rPr>
        <w:t xml:space="preserve">Ask students to add one box between box 4 and box 5 describing what someone who did not want to pay for the plant might have said at a public meeting, and to explain why the council still had to listen to that person.</w:t>
      </w:r>
    </w:p>
    <w:p>
      <w:pPr>
        <w:pStyle w:val="Heading3"/>
        <w:keepNext/>
        <w:keepLines/>
      </w:pPr>
      <w:r>
        <w:rPr>
          <w:sz w:val="24"/>
          <w:szCs w:val="24"/>
        </w:rPr>
        <w:t xml:space="preserve">ELL supports</w:t>
      </w:r>
    </w:p>
    <w:p>
      <w:pPr>
        <w:spacing w:after="100" w:line="264"/>
      </w:pPr>
      <w:r>
        <w:rPr>
          <w:sz w:val="22"/>
          <w:szCs w:val="22"/>
        </w:rPr>
        <w:t xml:space="preserve">Pre-teach used water, clam bed, and council with pictures of a kitchen drain, a shore at low tide, and a meeting room with a long table. Allow students to fill the boxes with the word-bank phrases by number rather than by copying the full sentences.</w:t>
      </w:r>
    </w:p>
    <w:p>
      <w:pPr>
        <w:pStyle w:val="Heading2"/>
        <w:keepNext/>
        <w:keepLines/>
      </w:pPr>
      <w:r>
        <w:rPr>
          <w:sz w:val="28"/>
          <w:szCs w:val="28"/>
        </w:rPr>
        <w:t xml:space="preserve">Extensions</w:t>
      </w:r>
    </w:p>
    <w:p>
      <w:pPr>
        <w:spacing w:after="100" w:line="264"/>
      </w:pPr>
      <w:r>
        <w:rPr>
          <w:sz w:val="22"/>
          <w:szCs w:val="22"/>
        </w:rPr>
        <w:t xml:space="preserve">Have students draw the Marram Bay shoreline twice, once as box 2 describes it and once as box 6 describes it, and label one thing in each drawing that the town's decision changed.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How Marram Bay Got Its Water Cleaning Plant</w:t>
      </w:r>
    </w:p>
    <w:p>
      <w:pPr>
        <w:keepNext/>
        <w:spacing w:after="160"/>
      </w:pPr>
      <w:r>
        <w:rPr>
          <w:color w:val="5B6B70"/>
          <w:sz w:val="22"/>
          <w:szCs w:val="22"/>
        </w:rPr>
        <w:t xml:space="preserve">Grade 3 · Social Studies &amp; Civics</w:t>
      </w:r>
    </w:p>
    <w:p>
      <w:pPr>
        <w:pStyle w:val="Heading2"/>
        <w:keepNext/>
        <w:keepLines/>
      </w:pPr>
      <w:r>
        <w:rPr>
          <w:sz w:val="30"/>
          <w:szCs w:val="30"/>
        </w:rPr>
        <w:t xml:space="preserve">Organizer</w:t>
      </w:r>
    </w:p>
    <w:p>
      <w:pPr>
        <w:keepNext/>
        <w:keepLines/>
        <w:spacing w:after="120" w:line="276"/>
      </w:pPr>
      <w:r>
        <w:rPr>
          <w:sz w:val="24"/>
          <w:szCs w:val="24"/>
        </w:rPr>
        <w:t xml:space="preserve">Fill in each box with one event. Then read your chain aloud from box 1 to box 6 to check that each box really leads to the next.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64"/>
        <w:gridCol w:w="7408"/>
        <w:gridCol w:w="2008"/>
      </w:tblGrid>
      <w:tr>
        <w:trPr>
          <w:cantSplit/>
          <w:tblHeader/>
        </w:trPr>
        <w:tc>
          <w:tcPr>
            <w:tcW w:type="dxa" w:w="66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Box</w:t>
            </w:r>
          </w:p>
        </w:tc>
        <w:tc>
          <w:tcPr>
            <w:tcW w:type="dxa" w:w="740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happened in Marram Bay</w:t>
            </w:r>
          </w:p>
        </w:tc>
        <w:tc>
          <w:tcPr>
            <w:tcW w:type="dxa" w:w="200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Leads to</w:t>
            </w: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1</w:t>
            </w:r>
          </w:p>
        </w:tc>
        <w:tc>
          <w:tcPr>
            <w:tcW w:type="dxa" w:w="7408"/>
            <w:tcMar>
              <w:top w:type="dxa" w:w="70"/>
              <w:left w:type="dxa" w:w="100"/>
              <w:bottom w:type="dxa" w:w="70"/>
              <w:right w:type="dxa" w:w="100"/>
            </w:tcMar>
            <w:vAlign w:val="top"/>
          </w:tcPr>
          <w:p>
            <w:pPr>
              <w:keepNext/>
              <w:spacing w:after="0" w:line="252"/>
              <w:jc w:val="left"/>
            </w:pPr>
          </w:p>
        </w:tc>
        <w:tc>
          <w:tcPr>
            <w:tcW w:type="dxa" w:w="2008"/>
            <w:tcMar>
              <w:top w:type="dxa" w:w="70"/>
              <w:left w:type="dxa" w:w="100"/>
              <w:bottom w:type="dxa" w:w="70"/>
              <w:right w:type="dxa" w:w="100"/>
            </w:tcMar>
            <w:vAlign w:val="top"/>
          </w:tcPr>
          <w:p>
            <w:pPr>
              <w:keepNext/>
              <w:spacing w:after="0" w:line="252"/>
              <w:jc w:val="left"/>
            </w:pPr>
            <w:r>
              <w:rPr>
                <w:sz w:val="24"/>
                <w:szCs w:val="24"/>
              </w:rPr>
              <w:t xml:space="preserve">→</w:t>
            </w: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2</w:t>
            </w:r>
          </w:p>
        </w:tc>
        <w:tc>
          <w:tcPr>
            <w:tcW w:type="dxa" w:w="7408"/>
            <w:tcMar>
              <w:top w:type="dxa" w:w="70"/>
              <w:left w:type="dxa" w:w="100"/>
              <w:bottom w:type="dxa" w:w="70"/>
              <w:right w:type="dxa" w:w="100"/>
            </w:tcMar>
            <w:vAlign w:val="top"/>
          </w:tcPr>
          <w:p>
            <w:pPr>
              <w:keepNext/>
              <w:spacing w:after="0" w:line="252"/>
              <w:jc w:val="left"/>
            </w:pPr>
          </w:p>
        </w:tc>
        <w:tc>
          <w:tcPr>
            <w:tcW w:type="dxa" w:w="2008"/>
            <w:tcMar>
              <w:top w:type="dxa" w:w="70"/>
              <w:left w:type="dxa" w:w="100"/>
              <w:bottom w:type="dxa" w:w="70"/>
              <w:right w:type="dxa" w:w="100"/>
            </w:tcMar>
            <w:vAlign w:val="top"/>
          </w:tcPr>
          <w:p>
            <w:pPr>
              <w:keepNext/>
              <w:spacing w:after="0" w:line="252"/>
              <w:jc w:val="left"/>
            </w:pPr>
            <w:r>
              <w:rPr>
                <w:sz w:val="24"/>
                <w:szCs w:val="24"/>
              </w:rPr>
              <w:t xml:space="preserve">→</w:t>
            </w: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3</w:t>
            </w:r>
          </w:p>
        </w:tc>
        <w:tc>
          <w:tcPr>
            <w:tcW w:type="dxa" w:w="7408"/>
            <w:tcMar>
              <w:top w:type="dxa" w:w="70"/>
              <w:left w:type="dxa" w:w="100"/>
              <w:bottom w:type="dxa" w:w="70"/>
              <w:right w:type="dxa" w:w="100"/>
            </w:tcMar>
            <w:vAlign w:val="top"/>
          </w:tcPr>
          <w:p>
            <w:pPr>
              <w:keepNext/>
              <w:spacing w:after="0" w:line="252"/>
              <w:jc w:val="left"/>
            </w:pPr>
          </w:p>
        </w:tc>
        <w:tc>
          <w:tcPr>
            <w:tcW w:type="dxa" w:w="2008"/>
            <w:tcMar>
              <w:top w:type="dxa" w:w="70"/>
              <w:left w:type="dxa" w:w="100"/>
              <w:bottom w:type="dxa" w:w="70"/>
              <w:right w:type="dxa" w:w="100"/>
            </w:tcMar>
            <w:vAlign w:val="top"/>
          </w:tcPr>
          <w:p>
            <w:pPr>
              <w:keepNext/>
              <w:spacing w:after="0" w:line="252"/>
              <w:jc w:val="left"/>
            </w:pPr>
            <w:r>
              <w:rPr>
                <w:sz w:val="24"/>
                <w:szCs w:val="24"/>
              </w:rPr>
              <w:t xml:space="preserve">→</w:t>
            </w: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4</w:t>
            </w:r>
          </w:p>
        </w:tc>
        <w:tc>
          <w:tcPr>
            <w:tcW w:type="dxa" w:w="7408"/>
            <w:tcMar>
              <w:top w:type="dxa" w:w="70"/>
              <w:left w:type="dxa" w:w="100"/>
              <w:bottom w:type="dxa" w:w="70"/>
              <w:right w:type="dxa" w:w="100"/>
            </w:tcMar>
            <w:vAlign w:val="top"/>
          </w:tcPr>
          <w:p>
            <w:pPr>
              <w:keepNext/>
              <w:spacing w:after="0" w:line="252"/>
              <w:jc w:val="left"/>
            </w:pPr>
          </w:p>
        </w:tc>
        <w:tc>
          <w:tcPr>
            <w:tcW w:type="dxa" w:w="2008"/>
            <w:tcMar>
              <w:top w:type="dxa" w:w="70"/>
              <w:left w:type="dxa" w:w="100"/>
              <w:bottom w:type="dxa" w:w="70"/>
              <w:right w:type="dxa" w:w="100"/>
            </w:tcMar>
            <w:vAlign w:val="top"/>
          </w:tcPr>
          <w:p>
            <w:pPr>
              <w:keepNext/>
              <w:spacing w:after="0" w:line="252"/>
              <w:jc w:val="left"/>
            </w:pPr>
            <w:r>
              <w:rPr>
                <w:sz w:val="24"/>
                <w:szCs w:val="24"/>
              </w:rPr>
              <w:t xml:space="preserve">→</w:t>
            </w: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5</w:t>
            </w:r>
          </w:p>
        </w:tc>
        <w:tc>
          <w:tcPr>
            <w:tcW w:type="dxa" w:w="7408"/>
            <w:tcMar>
              <w:top w:type="dxa" w:w="70"/>
              <w:left w:type="dxa" w:w="100"/>
              <w:bottom w:type="dxa" w:w="70"/>
              <w:right w:type="dxa" w:w="100"/>
            </w:tcMar>
            <w:vAlign w:val="top"/>
          </w:tcPr>
          <w:p>
            <w:pPr>
              <w:keepNext/>
              <w:spacing w:after="0" w:line="252"/>
              <w:jc w:val="left"/>
            </w:pPr>
          </w:p>
        </w:tc>
        <w:tc>
          <w:tcPr>
            <w:tcW w:type="dxa" w:w="2008"/>
            <w:tcMar>
              <w:top w:type="dxa" w:w="70"/>
              <w:left w:type="dxa" w:w="100"/>
              <w:bottom w:type="dxa" w:w="70"/>
              <w:right w:type="dxa" w:w="100"/>
            </w:tcMar>
            <w:vAlign w:val="top"/>
          </w:tcPr>
          <w:p>
            <w:pPr>
              <w:keepNext/>
              <w:spacing w:after="0" w:line="252"/>
              <w:jc w:val="left"/>
            </w:pPr>
            <w:r>
              <w:rPr>
                <w:sz w:val="24"/>
                <w:szCs w:val="24"/>
              </w:rPr>
              <w:t xml:space="preserve">→</w:t>
            </w:r>
          </w:p>
        </w:tc>
      </w:tr>
      <w:tr>
        <w:trPr>
          <w:cantSplit/>
          <w:trHeight w:val="1224" w:hRule="atLeast"/>
        </w:trPr>
        <w:tc>
          <w:tcPr>
            <w:tcW w:type="dxa" w:w="664"/>
            <w:tcMar>
              <w:top w:type="dxa" w:w="70"/>
              <w:left w:type="dxa" w:w="100"/>
              <w:bottom w:type="dxa" w:w="70"/>
              <w:right w:type="dxa" w:w="100"/>
            </w:tcMar>
            <w:vAlign w:val="top"/>
          </w:tcPr>
          <w:p>
            <w:pPr>
              <w:spacing w:after="0" w:line="252"/>
              <w:jc w:val="left"/>
            </w:pPr>
            <w:r>
              <w:rPr>
                <w:sz w:val="24"/>
                <w:szCs w:val="24"/>
              </w:rPr>
              <w:t xml:space="preserve">6</w:t>
            </w:r>
          </w:p>
        </w:tc>
        <w:tc>
          <w:tcPr>
            <w:tcW w:type="dxa" w:w="7408"/>
            <w:tcMar>
              <w:top w:type="dxa" w:w="70"/>
              <w:left w:type="dxa" w:w="100"/>
              <w:bottom w:type="dxa" w:w="70"/>
              <w:right w:type="dxa" w:w="100"/>
            </w:tcMar>
            <w:vAlign w:val="top"/>
          </w:tcPr>
          <w:p>
            <w:pPr>
              <w:spacing w:after="0" w:line="252"/>
              <w:jc w:val="left"/>
            </w:pPr>
          </w:p>
        </w:tc>
        <w:tc>
          <w:tcPr>
            <w:tcW w:type="dxa" w:w="2008"/>
            <w:tcMar>
              <w:top w:type="dxa" w:w="70"/>
              <w:left w:type="dxa" w:w="100"/>
              <w:bottom w:type="dxa" w:w="70"/>
              <w:right w:type="dxa" w:w="100"/>
            </w:tcMar>
            <w:vAlign w:val="top"/>
          </w:tcPr>
          <w:p>
            <w:pPr>
              <w:spacing w:after="0" w:line="252"/>
              <w:jc w:val="left"/>
            </w:pPr>
            <w:r>
              <w:rPr>
                <w:sz w:val="24"/>
                <w:szCs w:val="24"/>
              </w:rPr>
              <w:t xml:space="preserve">(end of chain)</w:t>
            </w:r>
          </w:p>
        </w:tc>
      </w:tr>
    </w:tbl>
    <w:p>
      <w:pPr>
        <w:spacing w:after="160" w:before="0"/>
      </w:pPr>
    </w:p>
    <w:p>
      <w:pPr>
        <w:keepNext/>
        <w:keepLines/>
        <w:spacing w:after="120" w:line="276"/>
      </w:pPr>
      <w:r>
        <w:rPr>
          <w:b/>
          <w:bCs/>
          <w:sz w:val="24"/>
          <w:szCs w:val="24"/>
        </w:rPr>
        <w:t xml:space="preserve">Word bank for the boxes.</w:t>
      </w:r>
      <w:r>
        <w:rPr>
          <w:sz w:val="24"/>
          <w:szCs w:val="24"/>
        </w:rPr>
        <w:t xml:space="preserve"> Each phrase below fits one box.</w:t>
      </w:r>
    </w:p>
    <w:p>
      <w:pPr>
        <w:pStyle w:val="ListParagraph"/>
        <w:keepNext/>
        <w:keepLines/>
        <w:numPr>
          <w:ilvl w:val="0"/>
          <w:numId w:val="3"/>
        </w:numPr>
        <w:spacing w:after="60" w:line="276"/>
        <w:ind w:left="720" w:hanging="520"/>
      </w:pPr>
      <w:r>
        <w:rPr>
          <w:sz w:val="24"/>
          <w:szCs w:val="24"/>
        </w:rPr>
        <w:t xml:space="preserve">The council studied two plans and held three public meetings.</w:t>
      </w:r>
    </w:p>
    <w:p>
      <w:pPr>
        <w:pStyle w:val="ListParagraph"/>
        <w:keepNext/>
        <w:keepLines/>
        <w:numPr>
          <w:ilvl w:val="0"/>
          <w:numId w:val="3"/>
        </w:numPr>
        <w:spacing w:after="60" w:line="276"/>
        <w:ind w:left="720" w:hanging="520"/>
      </w:pPr>
      <w:r>
        <w:rPr>
          <w:sz w:val="24"/>
          <w:szCs w:val="24"/>
        </w:rPr>
        <w:t xml:space="preserve">Used water from homes and from the fish market went into the bay through one pipe.</w:t>
      </w:r>
    </w:p>
    <w:p>
      <w:pPr>
        <w:pStyle w:val="ListParagraph"/>
        <w:keepNext/>
        <w:keepLines/>
        <w:numPr>
          <w:ilvl w:val="0"/>
          <w:numId w:val="3"/>
        </w:numPr>
        <w:spacing w:after="60" w:line="276"/>
        <w:ind w:left="720" w:hanging="520"/>
      </w:pPr>
      <w:r>
        <w:rPr>
          <w:sz w:val="24"/>
          <w:szCs w:val="24"/>
        </w:rPr>
        <w:t xml:space="preserve">The plant now cleans the used water. The clam beds are open again, and the town added a boardwalk.</w:t>
      </w:r>
    </w:p>
    <w:p>
      <w:pPr>
        <w:pStyle w:val="ListParagraph"/>
        <w:keepNext/>
        <w:keepLines/>
        <w:numPr>
          <w:ilvl w:val="0"/>
          <w:numId w:val="3"/>
        </w:numPr>
        <w:spacing w:after="60" w:line="276"/>
        <w:ind w:left="720" w:hanging="520"/>
      </w:pPr>
      <w:r>
        <w:rPr>
          <w:sz w:val="24"/>
          <w:szCs w:val="24"/>
        </w:rPr>
        <w:t xml:space="preserve">Clam diggers and neighbors asked the town council for help.</w:t>
      </w:r>
    </w:p>
    <w:p>
      <w:pPr>
        <w:pStyle w:val="ListParagraph"/>
        <w:keepNext/>
        <w:keepLines/>
        <w:numPr>
          <w:ilvl w:val="0"/>
          <w:numId w:val="3"/>
        </w:numPr>
        <w:spacing w:after="60" w:line="276"/>
        <w:ind w:left="720" w:hanging="520"/>
      </w:pPr>
      <w:r>
        <w:rPr>
          <w:sz w:val="24"/>
          <w:szCs w:val="24"/>
        </w:rPr>
        <w:t xml:space="preserve">The town voted to build a cleaning plant and to pay for it over many years.</w:t>
      </w:r>
    </w:p>
    <w:p>
      <w:pPr>
        <w:pStyle w:val="ListParagraph"/>
        <w:keepLines/>
        <w:numPr>
          <w:ilvl w:val="0"/>
          <w:numId w:val="3"/>
        </w:numPr>
        <w:spacing w:after="60" w:line="276"/>
        <w:ind w:left="720" w:hanging="520"/>
      </w:pPr>
      <w:r>
        <w:rPr>
          <w:sz w:val="24"/>
          <w:szCs w:val="24"/>
        </w:rPr>
        <w:t xml:space="preserve">The water near shore turned cloudy and smelled bad. The state closed the clam beds.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How Marram Bay Got Its Water Cleaning Plant: A Grade 3 Chain</w:t>
      </w:r>
    </w:p>
    <w:p>
      <w:pPr>
        <w:keepNext/>
        <w:spacing w:after="160"/>
      </w:pPr>
      <w:r>
        <w:rPr>
          <w:color w:val="5B6B70"/>
          <w:sz w:val="20"/>
          <w:szCs w:val="20"/>
        </w:rPr>
        <w:t xml:space="preserve">Graphic organizer · Grade 3 · Social Studies &amp; Civics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30"/>
        <w:gridCol w:w="7588"/>
        <w:gridCol w:w="1862"/>
      </w:tblGrid>
      <w:tr>
        <w:trPr>
          <w:cantSplit/>
          <w:tblHeader/>
        </w:trPr>
        <w:tc>
          <w:tcPr>
            <w:tcW w:type="dxa" w:w="6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Box</w:t>
            </w:r>
          </w:p>
        </w:tc>
        <w:tc>
          <w:tcPr>
            <w:tcW w:type="dxa" w:w="758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happened in Marram Bay</w:t>
            </w:r>
          </w:p>
        </w:tc>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Leads to</w:t>
            </w:r>
          </w:p>
        </w:tc>
      </w:tr>
      <w:tr>
        <w:trPr>
          <w:cantSplit/>
        </w:trPr>
        <w:tc>
          <w:tcPr>
            <w:tcW w:type="dxa" w:w="63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7588"/>
            <w:tcMar>
              <w:top w:type="dxa" w:w="70"/>
              <w:left w:type="dxa" w:w="100"/>
              <w:bottom w:type="dxa" w:w="70"/>
              <w:right w:type="dxa" w:w="100"/>
            </w:tcMar>
            <w:vAlign w:val="top"/>
          </w:tcPr>
          <w:p>
            <w:pPr>
              <w:keepNext/>
              <w:spacing w:after="0" w:line="252"/>
              <w:jc w:val="left"/>
            </w:pPr>
            <w:r>
              <w:rPr>
                <w:sz w:val="22"/>
                <w:szCs w:val="22"/>
              </w:rPr>
              <w:t xml:space="preserve">Used water from homes and from the fish market went straight into the bay through one pipe.</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w:t>
            </w:r>
          </w:p>
        </w:tc>
      </w:tr>
      <w:tr>
        <w:trPr>
          <w:cantSplit/>
        </w:trPr>
        <w:tc>
          <w:tcPr>
            <w:tcW w:type="dxa" w:w="63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7588"/>
            <w:tcMar>
              <w:top w:type="dxa" w:w="70"/>
              <w:left w:type="dxa" w:w="100"/>
              <w:bottom w:type="dxa" w:w="70"/>
              <w:right w:type="dxa" w:w="100"/>
            </w:tcMar>
            <w:vAlign w:val="top"/>
          </w:tcPr>
          <w:p>
            <w:pPr>
              <w:keepNext/>
              <w:spacing w:after="0" w:line="252"/>
              <w:jc w:val="left"/>
            </w:pPr>
            <w:r>
              <w:rPr>
                <w:sz w:val="22"/>
                <w:szCs w:val="22"/>
              </w:rPr>
              <w:t xml:space="preserve">The water near shore turned cloudy and began to smell, and the state closed the clam beds.</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w:t>
            </w:r>
          </w:p>
        </w:tc>
      </w:tr>
      <w:tr>
        <w:trPr>
          <w:cantSplit/>
        </w:trPr>
        <w:tc>
          <w:tcPr>
            <w:tcW w:type="dxa" w:w="63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7588"/>
            <w:tcMar>
              <w:top w:type="dxa" w:w="70"/>
              <w:left w:type="dxa" w:w="100"/>
              <w:bottom w:type="dxa" w:w="70"/>
              <w:right w:type="dxa" w:w="100"/>
            </w:tcMar>
            <w:vAlign w:val="top"/>
          </w:tcPr>
          <w:p>
            <w:pPr>
              <w:keepNext/>
              <w:spacing w:after="0" w:line="252"/>
              <w:jc w:val="left"/>
            </w:pPr>
            <w:r>
              <w:rPr>
                <w:sz w:val="22"/>
                <w:szCs w:val="22"/>
              </w:rPr>
              <w:t xml:space="preserve">Clam diggers and neighbors asked the town council for help at a meeting.</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w:t>
            </w:r>
          </w:p>
        </w:tc>
      </w:tr>
      <w:tr>
        <w:trPr>
          <w:cantSplit/>
        </w:trPr>
        <w:tc>
          <w:tcPr>
            <w:tcW w:type="dxa" w:w="63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7588"/>
            <w:tcMar>
              <w:top w:type="dxa" w:w="70"/>
              <w:left w:type="dxa" w:w="100"/>
              <w:bottom w:type="dxa" w:w="70"/>
              <w:right w:type="dxa" w:w="100"/>
            </w:tcMar>
            <w:vAlign w:val="top"/>
          </w:tcPr>
          <w:p>
            <w:pPr>
              <w:keepNext/>
              <w:spacing w:after="0" w:line="252"/>
              <w:jc w:val="left"/>
            </w:pPr>
            <w:r>
              <w:rPr>
                <w:sz w:val="22"/>
                <w:szCs w:val="22"/>
              </w:rPr>
              <w:t xml:space="preserve">The council studied two plans, a longer pipe farther out or a plant that cleans the water, and held three public meetings.</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w:t>
            </w:r>
          </w:p>
        </w:tc>
      </w:tr>
      <w:tr>
        <w:trPr>
          <w:cantSplit/>
        </w:trPr>
        <w:tc>
          <w:tcPr>
            <w:tcW w:type="dxa" w:w="63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7588"/>
            <w:tcMar>
              <w:top w:type="dxa" w:w="70"/>
              <w:left w:type="dxa" w:w="100"/>
              <w:bottom w:type="dxa" w:w="70"/>
              <w:right w:type="dxa" w:w="100"/>
            </w:tcMar>
            <w:vAlign w:val="top"/>
          </w:tcPr>
          <w:p>
            <w:pPr>
              <w:keepNext/>
              <w:spacing w:after="0" w:line="252"/>
              <w:jc w:val="left"/>
            </w:pPr>
            <w:r>
              <w:rPr>
                <w:sz w:val="22"/>
                <w:szCs w:val="22"/>
              </w:rPr>
              <w:t xml:space="preserve">The town voted to build the cleaning plant and to pay for it over many years.</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w:t>
            </w:r>
          </w:p>
        </w:tc>
      </w:tr>
      <w:tr>
        <w:trPr>
          <w:cantSplit/>
        </w:trPr>
        <w:tc>
          <w:tcPr>
            <w:tcW w:type="dxa" w:w="630"/>
            <w:tcMar>
              <w:top w:type="dxa" w:w="70"/>
              <w:left w:type="dxa" w:w="100"/>
              <w:bottom w:type="dxa" w:w="70"/>
              <w:right w:type="dxa" w:w="100"/>
            </w:tcMar>
            <w:vAlign w:val="top"/>
          </w:tcPr>
          <w:p>
            <w:pPr>
              <w:spacing w:after="0" w:line="252"/>
              <w:jc w:val="left"/>
            </w:pPr>
            <w:r>
              <w:rPr>
                <w:sz w:val="22"/>
                <w:szCs w:val="22"/>
              </w:rPr>
              <w:t xml:space="preserve">6</w:t>
            </w:r>
          </w:p>
        </w:tc>
        <w:tc>
          <w:tcPr>
            <w:tcW w:type="dxa" w:w="7588"/>
            <w:tcMar>
              <w:top w:type="dxa" w:w="70"/>
              <w:left w:type="dxa" w:w="100"/>
              <w:bottom w:type="dxa" w:w="70"/>
              <w:right w:type="dxa" w:w="100"/>
            </w:tcMar>
            <w:vAlign w:val="top"/>
          </w:tcPr>
          <w:p>
            <w:pPr>
              <w:spacing w:after="0" w:line="252"/>
              <w:jc w:val="left"/>
            </w:pPr>
            <w:r>
              <w:rPr>
                <w:sz w:val="22"/>
                <w:szCs w:val="22"/>
              </w:rPr>
              <w:t xml:space="preserve">The plant now cleans the used water before it returns to the bay, the clam beds are open again, and the town built a boardwalk along the shore.</w:t>
            </w:r>
          </w:p>
        </w:tc>
        <w:tc>
          <w:tcPr>
            <w:tcW w:type="dxa" w:w="1862"/>
            <w:tcMar>
              <w:top w:type="dxa" w:w="70"/>
              <w:left w:type="dxa" w:w="100"/>
              <w:bottom w:type="dxa" w:w="70"/>
              <w:right w:type="dxa" w:w="100"/>
            </w:tcMar>
            <w:vAlign w:val="top"/>
          </w:tcPr>
          <w:p>
            <w:pPr>
              <w:spacing w:after="0" w:line="252"/>
              <w:jc w:val="left"/>
            </w:pPr>
            <w:r>
              <w:rPr>
                <w:sz w:val="22"/>
                <w:szCs w:val="22"/>
              </w:rPr>
              <w:t xml:space="preserve">(end of chain)</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Marram Bay Got Its Water Cleaning Plant: A Grade 3 Chain</dc:title>
  <dc:subject>Graphic organizer · Grade 3 · Social Studies &amp; Civics</dc:subject>
  <dc:creator>Water for Schools</dc:creator>
  <cp:keywords>Graphic organizer, Grade 3, Social Studies &amp; Civics</cp:keywords>
  <dc:description>A grade 3 cause-and-effect chain tracing a fictional bay town from dirty water and closed clam beds through town meetings to a vote for a cleaning plant.</dc:description>
  <cp:lastModifiedBy>Water for Schools</cp:lastModifiedBy>
  <cp:revision>1</cp:revision>
  <dcterms:created xsi:type="dcterms:W3CDTF">2026-10-19T16:29:27.261Z</dcterms:created>
  <dcterms:modified xsi:type="dcterms:W3CDTF">2026-10-19T16:29:27.261Z</dcterms:modified>
</cp:coreProperties>
</file>

<file path=docProps/custom.xml><?xml version="1.0" encoding="utf-8"?>
<Properties xmlns="http://schemas.openxmlformats.org/officeDocument/2006/custom-properties" xmlns:vt="http://schemas.openxmlformats.org/officeDocument/2006/docPropsVTypes"/>
</file>