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Jobs in Marran Falls: A Job and Path Organizer</w:t>
      </w:r>
    </w:p>
    <w:p>
      <w:pPr>
        <w:keepNext/>
        <w:spacing w:after="160"/>
      </w:pPr>
      <w:r>
        <w:rPr>
          <w:color w:val="5B6B70"/>
          <w:sz w:val="20"/>
          <w:szCs w:val="20"/>
        </w:rPr>
        <w:t xml:space="preserve">Graphic organizer · Grade 4 · Social Studies &amp; Civics</w:t>
      </w:r>
    </w:p>
    <w:p>
      <w:pPr>
        <w:spacing w:after="100" w:line="264"/>
      </w:pPr>
      <w:r>
        <w:rPr>
          <w:i/>
          <w:iCs/>
          <w:color w:val="12333F"/>
          <w:sz w:val="22"/>
          <w:szCs w:val="22"/>
        </w:rPr>
        <w:t xml:space="preserve">A grade 4 five-row organizer on the jobs at a fictional water district, what each worker does, how a person gets ready for the work, and why someone might choose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five water jobs to what each worker actually does.</w:t>
      </w:r>
    </w:p>
    <w:p>
      <w:pPr>
        <w:pStyle w:val="ListParagraph"/>
        <w:keepNext/>
        <w:keepLines/>
        <w:numPr>
          <w:ilvl w:val="0"/>
          <w:numId w:val="2"/>
        </w:numPr>
        <w:spacing w:after="60" w:line="264"/>
        <w:ind w:left="720" w:hanging="360"/>
      </w:pPr>
      <w:r>
        <w:rPr>
          <w:sz w:val="22"/>
          <w:szCs w:val="22"/>
        </w:rPr>
        <w:t xml:space="preserve">Students will describe how a person gets ready for each of five water jobs.</w:t>
      </w:r>
    </w:p>
    <w:p>
      <w:pPr>
        <w:pStyle w:val="ListParagraph"/>
        <w:keepLines/>
        <w:numPr>
          <w:ilvl w:val="0"/>
          <w:numId w:val="2"/>
        </w:numPr>
        <w:spacing w:after="60" w:line="264"/>
        <w:ind w:left="720" w:hanging="360"/>
      </w:pPr>
      <w:r>
        <w:rPr>
          <w:sz w:val="22"/>
          <w:szCs w:val="22"/>
        </w:rPr>
        <w:t xml:space="preserve">Students will name one benefit and one cost of choosing a path into water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The fourth column and the third question under the table ask students to name what a person gains and what that person gives up when choosing one path into water work, which is the benefit and cost comparison this standard calls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apprentice, lab, engineer</w:t>
      </w:r>
    </w:p>
    <w:p>
      <w:pPr>
        <w:pStyle w:val="Heading2"/>
        <w:keepNext/>
        <w:keepLines/>
      </w:pPr>
      <w:r>
        <w:rPr>
          <w:sz w:val="28"/>
          <w:szCs w:val="28"/>
        </w:rPr>
        <w:t xml:space="preserve">Teacher overview</w:t>
      </w:r>
    </w:p>
    <w:p>
      <w:pPr>
        <w:spacing w:after="100" w:line="264"/>
      </w:pPr>
      <w:r>
        <w:rPr>
          <w:sz w:val="22"/>
          <w:szCs w:val="22"/>
        </w:rPr>
        <w:t xml:space="preserve">This organizer is a five-row table matching five jobs at the fictional Marran Falls water district to what each worker does, how a person gets ready for the work, and why someone might choose that path. It pairs well with a guest speaker or a plant tour, and where neither is possible the rows of the completed exemplar can be cut apart into job cards for students to sort and then rewrite in their own words. The table is built to show that the five paths differ from one another. A job involving science is often taken to require a four-year degree, while the person running a treatment plant usually starts with a high school diploma, on-the-job training, and a state license earned by passing an exam. It is also a mistake to read the operator path as a single entry-level step, since operator licenses come in classes tied to plant size and years of experience. Every path in the table is a real way into the work, and none of them is presented as a lesser choice.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second column already filled in, so they match each job to a path and a reason rather than generating all three columns. Provide five job cards with a photograph or sketch and one sentence each, and let students sort the cards onto the rows before writing.</w:t>
      </w:r>
    </w:p>
    <w:p>
      <w:pPr>
        <w:pStyle w:val="Heading3"/>
        <w:keepNext/>
        <w:keepLines/>
      </w:pPr>
      <w:r>
        <w:rPr>
          <w:sz w:val="24"/>
          <w:szCs w:val="24"/>
        </w:rPr>
        <w:t xml:space="preserve">Extension</w:t>
      </w:r>
    </w:p>
    <w:p>
      <w:pPr>
        <w:spacing w:after="100" w:line="264"/>
      </w:pPr>
      <w:r>
        <w:rPr>
          <w:sz w:val="22"/>
          <w:szCs w:val="22"/>
        </w:rPr>
        <w:t xml:space="preserve">Ask students to add a sixth row for a water job not on the list, such as a meter reader, a truck driver who hauls treatment chemicals, or the person who answers the phone when a customer reports a leak, and to fill in all four columns. Students can also write the question they would most want to ask each of the five workers.</w:t>
      </w:r>
    </w:p>
    <w:p>
      <w:pPr>
        <w:pStyle w:val="Heading3"/>
        <w:keepNext/>
        <w:keepLines/>
      </w:pPr>
      <w:r>
        <w:rPr>
          <w:sz w:val="24"/>
          <w:szCs w:val="24"/>
        </w:rPr>
        <w:t xml:space="preserve">ELL supports</w:t>
      </w:r>
    </w:p>
    <w:p>
      <w:pPr>
        <w:spacing w:after="100" w:line="264"/>
      </w:pPr>
      <w:r>
        <w:rPr>
          <w:sz w:val="22"/>
          <w:szCs w:val="22"/>
        </w:rPr>
        <w:t xml:space="preserve">Pre-teach operator, license, apprentice, lab, and engineer with a picture card and a one-word home-language label for each. Allow short phrases in the boxes, and offer the frame "A ___ gets ready by ___." for the third column.</w:t>
      </w:r>
    </w:p>
    <w:p>
      <w:pPr>
        <w:pStyle w:val="Heading2"/>
        <w:keepNext/>
        <w:keepLines/>
      </w:pPr>
      <w:r>
        <w:rPr>
          <w:sz w:val="28"/>
          <w:szCs w:val="28"/>
        </w:rPr>
        <w:t xml:space="preserve">Extensions</w:t>
      </w:r>
    </w:p>
    <w:p>
      <w:pPr>
        <w:spacing w:after="100" w:line="264"/>
      </w:pPr>
      <w:r>
        <w:rPr>
          <w:sz w:val="22"/>
          <w:szCs w:val="22"/>
        </w:rPr>
        <w:t xml:space="preserve">Invite someone from the local water or sewer utility to visit for twenty minutes and answer the class's questions, then have students add a column headed What Our Visitor Said. If a visit is not possible, many utilities post short job descriptions on their hiring pages, and students can compare a real posting to the row they wrote for the fictional Marran Falls district.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Jobs in Marran Falls: A Job and Path Organizer</w:t>
      </w:r>
    </w:p>
    <w:p>
      <w:pPr>
        <w:keepNext/>
        <w:spacing w:after="160"/>
      </w:pPr>
      <w:r>
        <w:rPr>
          <w:color w:val="5B6B70"/>
          <w:sz w:val="22"/>
          <w:szCs w:val="22"/>
        </w:rPr>
        <w:t xml:space="preserve">Grade 4 · Social Studies &amp; Civics</w:t>
      </w:r>
    </w:p>
    <w:p>
      <w:pPr>
        <w:pStyle w:val="Heading2"/>
        <w:keepNext/>
        <w:keepLines/>
      </w:pPr>
      <w:r>
        <w:rPr>
          <w:sz w:val="30"/>
          <w:szCs w:val="30"/>
        </w:rPr>
        <w:t xml:space="preserve">Organizer</w:t>
      </w:r>
    </w:p>
    <w:p>
      <w:pPr>
        <w:keepNext/>
        <w:keepLines/>
        <w:spacing w:after="120" w:line="276"/>
      </w:pPr>
      <w:r>
        <w:rPr>
          <w:sz w:val="24"/>
          <w:szCs w:val="24"/>
        </w:rPr>
        <w:t xml:space="preserve">Fill in the last three columns for each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57"/>
        <w:gridCol w:w="2380"/>
        <w:gridCol w:w="2380"/>
        <w:gridCol w:w="3063"/>
      </w:tblGrid>
      <w:tr>
        <w:trPr>
          <w:cantSplit/>
          <w:tblHeader/>
        </w:trPr>
        <w:tc>
          <w:tcPr>
            <w:tcW w:type="dxa" w:w="225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Job</w:t>
            </w:r>
          </w:p>
        </w:tc>
        <w:tc>
          <w:tcPr>
            <w:tcW w:type="dxa" w:w="23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this worker does</w:t>
            </w:r>
          </w:p>
        </w:tc>
        <w:tc>
          <w:tcPr>
            <w:tcW w:type="dxa" w:w="23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How a person gets ready</w:t>
            </w:r>
          </w:p>
        </w:tc>
        <w:tc>
          <w:tcPr>
            <w:tcW w:type="dxa" w:w="306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Why someone might choose this path</w:t>
            </w:r>
          </w:p>
        </w:tc>
      </w:tr>
      <w:tr>
        <w:trPr>
          <w:cantSplit/>
          <w:trHeight w:val="1224" w:hRule="atLeast"/>
        </w:trPr>
        <w:tc>
          <w:tcPr>
            <w:tcW w:type="dxa" w:w="2257"/>
            <w:tcMar>
              <w:top w:type="dxa" w:w="70"/>
              <w:left w:type="dxa" w:w="100"/>
              <w:bottom w:type="dxa" w:w="70"/>
              <w:right w:type="dxa" w:w="100"/>
            </w:tcMar>
            <w:vAlign w:val="top"/>
          </w:tcPr>
          <w:p>
            <w:pPr>
              <w:keepNext/>
              <w:spacing w:after="0" w:line="252"/>
              <w:jc w:val="left"/>
            </w:pPr>
            <w:r>
              <w:rPr>
                <w:sz w:val="24"/>
                <w:szCs w:val="24"/>
              </w:rPr>
              <w:t xml:space="preserve">Plant operator</w:t>
            </w:r>
          </w:p>
        </w:tc>
        <w:tc>
          <w:tcPr>
            <w:tcW w:type="dxa" w:w="2380"/>
            <w:tcMar>
              <w:top w:type="dxa" w:w="70"/>
              <w:left w:type="dxa" w:w="100"/>
              <w:bottom w:type="dxa" w:w="70"/>
              <w:right w:type="dxa" w:w="100"/>
            </w:tcMar>
            <w:vAlign w:val="top"/>
          </w:tcPr>
          <w:p>
            <w:pPr>
              <w:keepNext/>
              <w:spacing w:after="0" w:line="252"/>
              <w:jc w:val="left"/>
            </w:pPr>
          </w:p>
        </w:tc>
        <w:tc>
          <w:tcPr>
            <w:tcW w:type="dxa" w:w="2380"/>
            <w:tcMar>
              <w:top w:type="dxa" w:w="70"/>
              <w:left w:type="dxa" w:w="100"/>
              <w:bottom w:type="dxa" w:w="70"/>
              <w:right w:type="dxa" w:w="100"/>
            </w:tcMar>
            <w:vAlign w:val="top"/>
          </w:tcPr>
          <w:p>
            <w:pPr>
              <w:keepNext/>
              <w:spacing w:after="0" w:line="252"/>
              <w:jc w:val="left"/>
            </w:pPr>
          </w:p>
        </w:tc>
        <w:tc>
          <w:tcPr>
            <w:tcW w:type="dxa" w:w="306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257"/>
            <w:tcMar>
              <w:top w:type="dxa" w:w="70"/>
              <w:left w:type="dxa" w:w="100"/>
              <w:bottom w:type="dxa" w:w="70"/>
              <w:right w:type="dxa" w:w="100"/>
            </w:tcMar>
            <w:vAlign w:val="top"/>
          </w:tcPr>
          <w:p>
            <w:pPr>
              <w:keepNext/>
              <w:spacing w:after="0" w:line="252"/>
              <w:jc w:val="left"/>
            </w:pPr>
            <w:r>
              <w:rPr>
                <w:sz w:val="24"/>
                <w:szCs w:val="24"/>
              </w:rPr>
              <w:t xml:space="preserve">Pipe crew worker</w:t>
            </w:r>
          </w:p>
        </w:tc>
        <w:tc>
          <w:tcPr>
            <w:tcW w:type="dxa" w:w="2380"/>
            <w:tcMar>
              <w:top w:type="dxa" w:w="70"/>
              <w:left w:type="dxa" w:w="100"/>
              <w:bottom w:type="dxa" w:w="70"/>
              <w:right w:type="dxa" w:w="100"/>
            </w:tcMar>
            <w:vAlign w:val="top"/>
          </w:tcPr>
          <w:p>
            <w:pPr>
              <w:keepNext/>
              <w:spacing w:after="0" w:line="252"/>
              <w:jc w:val="left"/>
            </w:pPr>
          </w:p>
        </w:tc>
        <w:tc>
          <w:tcPr>
            <w:tcW w:type="dxa" w:w="2380"/>
            <w:tcMar>
              <w:top w:type="dxa" w:w="70"/>
              <w:left w:type="dxa" w:w="100"/>
              <w:bottom w:type="dxa" w:w="70"/>
              <w:right w:type="dxa" w:w="100"/>
            </w:tcMar>
            <w:vAlign w:val="top"/>
          </w:tcPr>
          <w:p>
            <w:pPr>
              <w:keepNext/>
              <w:spacing w:after="0" w:line="252"/>
              <w:jc w:val="left"/>
            </w:pPr>
          </w:p>
        </w:tc>
        <w:tc>
          <w:tcPr>
            <w:tcW w:type="dxa" w:w="306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257"/>
            <w:tcMar>
              <w:top w:type="dxa" w:w="70"/>
              <w:left w:type="dxa" w:w="100"/>
              <w:bottom w:type="dxa" w:w="70"/>
              <w:right w:type="dxa" w:w="100"/>
            </w:tcMar>
            <w:vAlign w:val="top"/>
          </w:tcPr>
          <w:p>
            <w:pPr>
              <w:keepNext/>
              <w:spacing w:after="0" w:line="252"/>
              <w:jc w:val="left"/>
            </w:pPr>
            <w:r>
              <w:rPr>
                <w:sz w:val="24"/>
                <w:szCs w:val="24"/>
              </w:rPr>
              <w:t xml:space="preserve">Lab tester</w:t>
            </w:r>
          </w:p>
        </w:tc>
        <w:tc>
          <w:tcPr>
            <w:tcW w:type="dxa" w:w="2380"/>
            <w:tcMar>
              <w:top w:type="dxa" w:w="70"/>
              <w:left w:type="dxa" w:w="100"/>
              <w:bottom w:type="dxa" w:w="70"/>
              <w:right w:type="dxa" w:w="100"/>
            </w:tcMar>
            <w:vAlign w:val="top"/>
          </w:tcPr>
          <w:p>
            <w:pPr>
              <w:keepNext/>
              <w:spacing w:after="0" w:line="252"/>
              <w:jc w:val="left"/>
            </w:pPr>
          </w:p>
        </w:tc>
        <w:tc>
          <w:tcPr>
            <w:tcW w:type="dxa" w:w="2380"/>
            <w:tcMar>
              <w:top w:type="dxa" w:w="70"/>
              <w:left w:type="dxa" w:w="100"/>
              <w:bottom w:type="dxa" w:w="70"/>
              <w:right w:type="dxa" w:w="100"/>
            </w:tcMar>
            <w:vAlign w:val="top"/>
          </w:tcPr>
          <w:p>
            <w:pPr>
              <w:keepNext/>
              <w:spacing w:after="0" w:line="252"/>
              <w:jc w:val="left"/>
            </w:pPr>
          </w:p>
        </w:tc>
        <w:tc>
          <w:tcPr>
            <w:tcW w:type="dxa" w:w="306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257"/>
            <w:tcMar>
              <w:top w:type="dxa" w:w="70"/>
              <w:left w:type="dxa" w:w="100"/>
              <w:bottom w:type="dxa" w:w="70"/>
              <w:right w:type="dxa" w:w="100"/>
            </w:tcMar>
            <w:vAlign w:val="top"/>
          </w:tcPr>
          <w:p>
            <w:pPr>
              <w:keepNext/>
              <w:spacing w:after="0" w:line="252"/>
              <w:jc w:val="left"/>
            </w:pPr>
            <w:r>
              <w:rPr>
                <w:sz w:val="24"/>
                <w:szCs w:val="24"/>
              </w:rPr>
              <w:t xml:space="preserve">Water engineer</w:t>
            </w:r>
          </w:p>
        </w:tc>
        <w:tc>
          <w:tcPr>
            <w:tcW w:type="dxa" w:w="2380"/>
            <w:tcMar>
              <w:top w:type="dxa" w:w="70"/>
              <w:left w:type="dxa" w:w="100"/>
              <w:bottom w:type="dxa" w:w="70"/>
              <w:right w:type="dxa" w:w="100"/>
            </w:tcMar>
            <w:vAlign w:val="top"/>
          </w:tcPr>
          <w:p>
            <w:pPr>
              <w:keepNext/>
              <w:spacing w:after="0" w:line="252"/>
              <w:jc w:val="left"/>
            </w:pPr>
          </w:p>
        </w:tc>
        <w:tc>
          <w:tcPr>
            <w:tcW w:type="dxa" w:w="2380"/>
            <w:tcMar>
              <w:top w:type="dxa" w:w="70"/>
              <w:left w:type="dxa" w:w="100"/>
              <w:bottom w:type="dxa" w:w="70"/>
              <w:right w:type="dxa" w:w="100"/>
            </w:tcMar>
            <w:vAlign w:val="top"/>
          </w:tcPr>
          <w:p>
            <w:pPr>
              <w:keepNext/>
              <w:spacing w:after="0" w:line="252"/>
              <w:jc w:val="left"/>
            </w:pPr>
          </w:p>
        </w:tc>
        <w:tc>
          <w:tcPr>
            <w:tcW w:type="dxa" w:w="306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257"/>
            <w:tcMar>
              <w:top w:type="dxa" w:w="70"/>
              <w:left w:type="dxa" w:w="100"/>
              <w:bottom w:type="dxa" w:w="70"/>
              <w:right w:type="dxa" w:w="100"/>
            </w:tcMar>
            <w:vAlign w:val="top"/>
          </w:tcPr>
          <w:p>
            <w:pPr>
              <w:spacing w:after="0" w:line="252"/>
              <w:jc w:val="left"/>
            </w:pPr>
            <w:r>
              <w:rPr>
                <w:sz w:val="24"/>
                <w:szCs w:val="24"/>
              </w:rPr>
              <w:t xml:space="preserve">Water scientist</w:t>
            </w:r>
          </w:p>
        </w:tc>
        <w:tc>
          <w:tcPr>
            <w:tcW w:type="dxa" w:w="2380"/>
            <w:tcMar>
              <w:top w:type="dxa" w:w="70"/>
              <w:left w:type="dxa" w:w="100"/>
              <w:bottom w:type="dxa" w:w="70"/>
              <w:right w:type="dxa" w:w="100"/>
            </w:tcMar>
            <w:vAlign w:val="top"/>
          </w:tcPr>
          <w:p>
            <w:pPr>
              <w:spacing w:after="0" w:line="252"/>
              <w:jc w:val="left"/>
            </w:pPr>
          </w:p>
        </w:tc>
        <w:tc>
          <w:tcPr>
            <w:tcW w:type="dxa" w:w="2380"/>
            <w:tcMar>
              <w:top w:type="dxa" w:w="70"/>
              <w:left w:type="dxa" w:w="100"/>
              <w:bottom w:type="dxa" w:w="70"/>
              <w:right w:type="dxa" w:w="100"/>
            </w:tcMar>
            <w:vAlign w:val="top"/>
          </w:tcPr>
          <w:p>
            <w:pPr>
              <w:spacing w:after="0" w:line="252"/>
              <w:jc w:val="left"/>
            </w:pPr>
          </w:p>
        </w:tc>
        <w:tc>
          <w:tcPr>
            <w:tcW w:type="dxa" w:w="3063"/>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4"/>
          <w:szCs w:val="24"/>
        </w:rPr>
        <w:t xml:space="preserve">Under the table, answer in one sentence each:</w:t>
      </w:r>
    </w:p>
    <w:p>
      <w:pPr>
        <w:spacing w:after="120" w:line="276"/>
      </w:pPr>
      <w:r>
        <w:rPr>
          <w:sz w:val="24"/>
          <w:szCs w:val="24"/>
        </w:rPr>
        <w:t xml:space="preserve">Which job would you like to try for one day, and why?</w:t>
      </w:r>
    </w:p>
    <w:p>
      <w:pPr>
        <w:spacing w:after="120" w:line="276"/>
      </w:pPr>
      <w:r>
        <w:rPr>
          <w:sz w:val="24"/>
          <w:szCs w:val="24"/>
        </w:rPr>
        <w:t xml:space="preserve">Which path would take the most years of school before the first day of work?</w:t>
      </w:r>
    </w:p>
    <w:p>
      <w:pPr>
        <w:spacing w:after="120" w:line="276"/>
      </w:pPr>
      <w:r>
        <w:rPr>
          <w:sz w:val="24"/>
          <w:szCs w:val="24"/>
        </w:rPr>
        <w:t xml:space="preserve">Pick one path. What does a person gain by taking it, and what does that person give up?</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Water Jobs in Marran Falls: A Job and Path Organizer</w:t>
      </w:r>
    </w:p>
    <w:p>
      <w:pPr>
        <w:keepNext/>
        <w:spacing w:after="160"/>
      </w:pPr>
      <w:r>
        <w:rPr>
          <w:color w:val="5B6B70"/>
          <w:sz w:val="20"/>
          <w:szCs w:val="20"/>
        </w:rPr>
        <w:t xml:space="preserve">Graphic organizer · Grade 4 · Social Studies &amp; Civics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91"/>
        <w:gridCol w:w="2585"/>
        <w:gridCol w:w="2786"/>
        <w:gridCol w:w="2618"/>
      </w:tblGrid>
      <w:tr>
        <w:trPr>
          <w:cantSplit/>
          <w:tblHeader/>
        </w:trPr>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Job</w:t>
            </w:r>
          </w:p>
        </w:tc>
        <w:tc>
          <w:tcPr>
            <w:tcW w:type="dxa" w:w="25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this worker does</w:t>
            </w:r>
          </w:p>
        </w:tc>
        <w:tc>
          <w:tcPr>
            <w:tcW w:type="dxa" w:w="27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a person gets ready</w:t>
            </w:r>
          </w:p>
        </w:tc>
        <w:tc>
          <w:tcPr>
            <w:tcW w:type="dxa" w:w="26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someone might choose this path</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Plant operator</w:t>
            </w:r>
          </w:p>
        </w:tc>
        <w:tc>
          <w:tcPr>
            <w:tcW w:type="dxa" w:w="2585"/>
            <w:tcMar>
              <w:top w:type="dxa" w:w="70"/>
              <w:left w:type="dxa" w:w="100"/>
              <w:bottom w:type="dxa" w:w="70"/>
              <w:right w:type="dxa" w:w="100"/>
            </w:tcMar>
            <w:vAlign w:val="top"/>
          </w:tcPr>
          <w:p>
            <w:pPr>
              <w:keepNext/>
              <w:spacing w:after="0" w:line="252"/>
              <w:jc w:val="left"/>
            </w:pPr>
            <w:r>
              <w:rPr>
                <w:sz w:val="22"/>
                <w:szCs w:val="22"/>
              </w:rPr>
              <w:t xml:space="preserve">Runs the machines that clean the town's water, checks the water all day, and fixes small problems before they grow</w:t>
            </w:r>
          </w:p>
        </w:tc>
        <w:tc>
          <w:tcPr>
            <w:tcW w:type="dxa" w:w="2786"/>
            <w:tcMar>
              <w:top w:type="dxa" w:w="70"/>
              <w:left w:type="dxa" w:w="100"/>
              <w:bottom w:type="dxa" w:w="70"/>
              <w:right w:type="dxa" w:w="100"/>
            </w:tcMar>
            <w:vAlign w:val="top"/>
          </w:tcPr>
          <w:p>
            <w:pPr>
              <w:keepNext/>
              <w:spacing w:after="0" w:line="252"/>
              <w:jc w:val="left"/>
            </w:pPr>
            <w:r>
              <w:rPr>
                <w:sz w:val="22"/>
                <w:szCs w:val="22"/>
              </w:rPr>
              <w:t xml:space="preserve">Finishes high school, learns on the job, and earns a state license by passing an exam; licenses come in classes tied to plant size and experience</w:t>
            </w:r>
          </w:p>
        </w:tc>
        <w:tc>
          <w:tcPr>
            <w:tcW w:type="dxa" w:w="2618"/>
            <w:tcMar>
              <w:top w:type="dxa" w:w="70"/>
              <w:left w:type="dxa" w:w="100"/>
              <w:bottom w:type="dxa" w:w="70"/>
              <w:right w:type="dxa" w:w="100"/>
            </w:tcMar>
            <w:vAlign w:val="top"/>
          </w:tcPr>
          <w:p>
            <w:pPr>
              <w:keepNext/>
              <w:spacing w:after="0" w:line="252"/>
              <w:jc w:val="left"/>
            </w:pPr>
            <w:r>
              <w:rPr>
                <w:sz w:val="22"/>
                <w:szCs w:val="22"/>
              </w:rPr>
              <w:t xml:space="preserve">Starts earning early, learns by doing, and can move up to a higher license class over time</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Pipe crew worker</w:t>
            </w:r>
          </w:p>
        </w:tc>
        <w:tc>
          <w:tcPr>
            <w:tcW w:type="dxa" w:w="2585"/>
            <w:tcMar>
              <w:top w:type="dxa" w:w="70"/>
              <w:left w:type="dxa" w:w="100"/>
              <w:bottom w:type="dxa" w:w="70"/>
              <w:right w:type="dxa" w:w="100"/>
            </w:tcMar>
            <w:vAlign w:val="top"/>
          </w:tcPr>
          <w:p>
            <w:pPr>
              <w:keepNext/>
              <w:spacing w:after="0" w:line="252"/>
              <w:jc w:val="left"/>
            </w:pPr>
            <w:r>
              <w:rPr>
                <w:sz w:val="22"/>
                <w:szCs w:val="22"/>
              </w:rPr>
              <w:t xml:space="preserve">Finds and fixes broken water mains, sets new pipe in the street, and works in all kinds of weather</w:t>
            </w:r>
          </w:p>
        </w:tc>
        <w:tc>
          <w:tcPr>
            <w:tcW w:type="dxa" w:w="2786"/>
            <w:tcMar>
              <w:top w:type="dxa" w:w="70"/>
              <w:left w:type="dxa" w:w="100"/>
              <w:bottom w:type="dxa" w:w="70"/>
              <w:right w:type="dxa" w:w="100"/>
            </w:tcMar>
            <w:vAlign w:val="top"/>
          </w:tcPr>
          <w:p>
            <w:pPr>
              <w:keepNext/>
              <w:spacing w:after="0" w:line="252"/>
              <w:jc w:val="left"/>
            </w:pPr>
            <w:r>
              <w:rPr>
                <w:sz w:val="22"/>
                <w:szCs w:val="22"/>
              </w:rPr>
              <w:t xml:space="preserve">Learns on the job, often through an apprenticeship where a new worker is paid while training beside an experienced one</w:t>
            </w:r>
          </w:p>
        </w:tc>
        <w:tc>
          <w:tcPr>
            <w:tcW w:type="dxa" w:w="2618"/>
            <w:tcMar>
              <w:top w:type="dxa" w:w="70"/>
              <w:left w:type="dxa" w:w="100"/>
              <w:bottom w:type="dxa" w:w="70"/>
              <w:right w:type="dxa" w:w="100"/>
            </w:tcMar>
            <w:vAlign w:val="top"/>
          </w:tcPr>
          <w:p>
            <w:pPr>
              <w:keepNext/>
              <w:spacing w:after="0" w:line="252"/>
              <w:jc w:val="left"/>
            </w:pPr>
            <w:r>
              <w:rPr>
                <w:sz w:val="22"/>
                <w:szCs w:val="22"/>
              </w:rPr>
              <w:t xml:space="preserve">Works outdoors with a crew, sees the results the same day, and trains while earning</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Lab tester</w:t>
            </w:r>
          </w:p>
        </w:tc>
        <w:tc>
          <w:tcPr>
            <w:tcW w:type="dxa" w:w="2585"/>
            <w:tcMar>
              <w:top w:type="dxa" w:w="70"/>
              <w:left w:type="dxa" w:w="100"/>
              <w:bottom w:type="dxa" w:w="70"/>
              <w:right w:type="dxa" w:w="100"/>
            </w:tcMar>
            <w:vAlign w:val="top"/>
          </w:tcPr>
          <w:p>
            <w:pPr>
              <w:keepNext/>
              <w:spacing w:after="0" w:line="252"/>
              <w:jc w:val="left"/>
            </w:pPr>
            <w:r>
              <w:rPr>
                <w:sz w:val="22"/>
                <w:szCs w:val="22"/>
              </w:rPr>
              <w:t xml:space="preserve">Takes water samples from the plant and around town, runs tests, and writes down what the tests show</w:t>
            </w:r>
          </w:p>
        </w:tc>
        <w:tc>
          <w:tcPr>
            <w:tcW w:type="dxa" w:w="2786"/>
            <w:tcMar>
              <w:top w:type="dxa" w:w="70"/>
              <w:left w:type="dxa" w:w="100"/>
              <w:bottom w:type="dxa" w:w="70"/>
              <w:right w:type="dxa" w:w="100"/>
            </w:tcMar>
            <w:vAlign w:val="top"/>
          </w:tcPr>
          <w:p>
            <w:pPr>
              <w:keepNext/>
              <w:spacing w:after="0" w:line="252"/>
              <w:jc w:val="left"/>
            </w:pPr>
            <w:r>
              <w:rPr>
                <w:sz w:val="22"/>
                <w:szCs w:val="22"/>
              </w:rPr>
              <w:t xml:space="preserve">Often finishes a two-year program or a certificate in a lab science, then trains on the district's own equipment</w:t>
            </w:r>
          </w:p>
        </w:tc>
        <w:tc>
          <w:tcPr>
            <w:tcW w:type="dxa" w:w="2618"/>
            <w:tcMar>
              <w:top w:type="dxa" w:w="70"/>
              <w:left w:type="dxa" w:w="100"/>
              <w:bottom w:type="dxa" w:w="70"/>
              <w:right w:type="dxa" w:w="100"/>
            </w:tcMar>
            <w:vAlign w:val="top"/>
          </w:tcPr>
          <w:p>
            <w:pPr>
              <w:keepNext/>
              <w:spacing w:after="0" w:line="252"/>
              <w:jc w:val="left"/>
            </w:pPr>
            <w:r>
              <w:rPr>
                <w:sz w:val="22"/>
                <w:szCs w:val="22"/>
              </w:rPr>
              <w:t xml:space="preserve">Enjoys careful, exact work indoors and likes being the person who says the water is safe</w:t>
            </w:r>
          </w:p>
        </w:tc>
      </w:tr>
      <w:tr>
        <w:trPr>
          <w:cantSplit/>
        </w:trPr>
        <w:tc>
          <w:tcPr>
            <w:tcW w:type="dxa" w:w="2091"/>
            <w:tcMar>
              <w:top w:type="dxa" w:w="70"/>
              <w:left w:type="dxa" w:w="100"/>
              <w:bottom w:type="dxa" w:w="70"/>
              <w:right w:type="dxa" w:w="100"/>
            </w:tcMar>
            <w:vAlign w:val="top"/>
          </w:tcPr>
          <w:p>
            <w:pPr>
              <w:keepNext/>
              <w:spacing w:after="0" w:line="252"/>
              <w:jc w:val="left"/>
            </w:pPr>
            <w:r>
              <w:rPr>
                <w:sz w:val="22"/>
                <w:szCs w:val="22"/>
              </w:rPr>
              <w:t xml:space="preserve">Water engineer</w:t>
            </w:r>
          </w:p>
        </w:tc>
        <w:tc>
          <w:tcPr>
            <w:tcW w:type="dxa" w:w="2585"/>
            <w:tcMar>
              <w:top w:type="dxa" w:w="70"/>
              <w:left w:type="dxa" w:w="100"/>
              <w:bottom w:type="dxa" w:w="70"/>
              <w:right w:type="dxa" w:w="100"/>
            </w:tcMar>
            <w:vAlign w:val="top"/>
          </w:tcPr>
          <w:p>
            <w:pPr>
              <w:keepNext/>
              <w:spacing w:after="0" w:line="252"/>
              <w:jc w:val="left"/>
            </w:pPr>
            <w:r>
              <w:rPr>
                <w:sz w:val="22"/>
                <w:szCs w:val="22"/>
              </w:rPr>
              <w:t xml:space="preserve">Plans new tanks, pipes, and pumps, and checks that the design will hold up in a storm</w:t>
            </w:r>
          </w:p>
        </w:tc>
        <w:tc>
          <w:tcPr>
            <w:tcW w:type="dxa" w:w="2786"/>
            <w:tcMar>
              <w:top w:type="dxa" w:w="70"/>
              <w:left w:type="dxa" w:w="100"/>
              <w:bottom w:type="dxa" w:w="70"/>
              <w:right w:type="dxa" w:w="100"/>
            </w:tcMar>
            <w:vAlign w:val="top"/>
          </w:tcPr>
          <w:p>
            <w:pPr>
              <w:keepNext/>
              <w:spacing w:after="0" w:line="252"/>
              <w:jc w:val="left"/>
            </w:pPr>
            <w:r>
              <w:rPr>
                <w:sz w:val="22"/>
                <w:szCs w:val="22"/>
              </w:rPr>
              <w:t xml:space="preserve">Earns a four-year college degree in engineering, then works under a licensed engineer before taking a license exam</w:t>
            </w:r>
          </w:p>
        </w:tc>
        <w:tc>
          <w:tcPr>
            <w:tcW w:type="dxa" w:w="2618"/>
            <w:tcMar>
              <w:top w:type="dxa" w:w="70"/>
              <w:left w:type="dxa" w:w="100"/>
              <w:bottom w:type="dxa" w:w="70"/>
              <w:right w:type="dxa" w:w="100"/>
            </w:tcMar>
            <w:vAlign w:val="top"/>
          </w:tcPr>
          <w:p>
            <w:pPr>
              <w:keepNext/>
              <w:spacing w:after="0" w:line="252"/>
              <w:jc w:val="left"/>
            </w:pPr>
            <w:r>
              <w:rPr>
                <w:sz w:val="22"/>
                <w:szCs w:val="22"/>
              </w:rPr>
              <w:t xml:space="preserve">Likes designing things that last for decades and wants to shape how a whole town gets water</w:t>
            </w:r>
          </w:p>
        </w:tc>
      </w:tr>
      <w:tr>
        <w:trPr>
          <w:cantSplit/>
        </w:trPr>
        <w:tc>
          <w:tcPr>
            <w:tcW w:type="dxa" w:w="2091"/>
            <w:tcMar>
              <w:top w:type="dxa" w:w="70"/>
              <w:left w:type="dxa" w:w="100"/>
              <w:bottom w:type="dxa" w:w="70"/>
              <w:right w:type="dxa" w:w="100"/>
            </w:tcMar>
            <w:vAlign w:val="top"/>
          </w:tcPr>
          <w:p>
            <w:pPr>
              <w:spacing w:after="0" w:line="252"/>
              <w:jc w:val="left"/>
            </w:pPr>
            <w:r>
              <w:rPr>
                <w:sz w:val="22"/>
                <w:szCs w:val="22"/>
              </w:rPr>
              <w:t xml:space="preserve">Water scientist</w:t>
            </w:r>
          </w:p>
        </w:tc>
        <w:tc>
          <w:tcPr>
            <w:tcW w:type="dxa" w:w="2585"/>
            <w:tcMar>
              <w:top w:type="dxa" w:w="70"/>
              <w:left w:type="dxa" w:w="100"/>
              <w:bottom w:type="dxa" w:w="70"/>
              <w:right w:type="dxa" w:w="100"/>
            </w:tcMar>
            <w:vAlign w:val="top"/>
          </w:tcPr>
          <w:p>
            <w:pPr>
              <w:spacing w:after="0" w:line="252"/>
              <w:jc w:val="left"/>
            </w:pPr>
            <w:r>
              <w:rPr>
                <w:sz w:val="22"/>
                <w:szCs w:val="22"/>
              </w:rPr>
              <w:t xml:space="preserve">Studies where the water comes from, how clean it is, and how it changes over the years</w:t>
            </w:r>
          </w:p>
        </w:tc>
        <w:tc>
          <w:tcPr>
            <w:tcW w:type="dxa" w:w="2786"/>
            <w:tcMar>
              <w:top w:type="dxa" w:w="70"/>
              <w:left w:type="dxa" w:w="100"/>
              <w:bottom w:type="dxa" w:w="70"/>
              <w:right w:type="dxa" w:w="100"/>
            </w:tcMar>
            <w:vAlign w:val="top"/>
          </w:tcPr>
          <w:p>
            <w:pPr>
              <w:spacing w:after="0" w:line="252"/>
              <w:jc w:val="left"/>
            </w:pPr>
            <w:r>
              <w:rPr>
                <w:sz w:val="22"/>
                <w:szCs w:val="22"/>
              </w:rPr>
              <w:t xml:space="preserve">Earns a four-year degree, and often continues into graduate school in hydrology or environmental science</w:t>
            </w:r>
          </w:p>
        </w:tc>
        <w:tc>
          <w:tcPr>
            <w:tcW w:type="dxa" w:w="2618"/>
            <w:tcMar>
              <w:top w:type="dxa" w:w="70"/>
              <w:left w:type="dxa" w:w="100"/>
              <w:bottom w:type="dxa" w:w="70"/>
              <w:right w:type="dxa" w:w="100"/>
            </w:tcMar>
            <w:vAlign w:val="top"/>
          </w:tcPr>
          <w:p>
            <w:pPr>
              <w:spacing w:after="0" w:line="252"/>
              <w:jc w:val="left"/>
            </w:pPr>
            <w:r>
              <w:rPr>
                <w:sz w:val="22"/>
                <w:szCs w:val="22"/>
              </w:rPr>
              <w:t xml:space="preserve">Likes long questions and research, and wants to study problems no one has solved yet</w:t>
            </w:r>
          </w:p>
        </w:tc>
      </w:tr>
    </w:tbl>
    <w:p>
      <w:pPr>
        <w:spacing w:after="160" w:before="0"/>
      </w:pPr>
    </w:p>
    <w:p>
      <w:pPr>
        <w:spacing w:after="100" w:line="264"/>
      </w:pPr>
      <w:r>
        <w:rPr>
          <w:sz w:val="22"/>
          <w:szCs w:val="22"/>
        </w:rPr>
        <w:t xml:space="preserve">Pay and openings note for the class: water and wastewater treatment plant and system operators earned a median of $60,020 a year in May 2025, which means half earned more and half earned less. The lowest tenth earned less than $39,110 and the highest tenth earned over $91,060. About 10,000 openings for operators are projected each year from 2025 to 2035, even though the total number of operator jobs is expected to shrink by about 6 out of every 100. All of those openings come from current operators who retire or move to other jobs and need to be replaced. Those two figures describe operators specifically, not the other four jobs in the table.</w:t>
      </w:r>
    </w:p>
    <w:p>
      <w:pPr>
        <w:spacing w:after="100" w:line="264"/>
      </w:pPr>
      <w:r>
        <w:rPr>
          <w:sz w:val="22"/>
          <w:szCs w:val="22"/>
        </w:rPr>
        <w:t xml:space="preserve">Sample answers under the table: students may pick any job with a reason tied to the second column. The water scientist path usually takes the most years of school before the first day of work, because it often continues into graduate school. For the third question, accept any pair a student can support from the table, such as a plant operator who gains early earnings and training on the job while giving up the design work an engineering degree leads to, or a water engineer who gains that design work while giving up years of pay while studying.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Jobs in Marran Falls: A Job and Path Organizer</dc:title>
  <dc:subject>Graphic organizer · Grade 4 · Social Studies &amp; Civics</dc:subject>
  <dc:creator>Water for Schools</dc:creator>
  <cp:keywords>Graphic organizer, Grade 4, Social Studies &amp; Civics</cp:keywords>
  <dc:description>A grade 4 five-row organizer on the jobs at a fictional water district, what each worker does, how a person gets ready for the work, and why someone might choose it.</dc:description>
  <cp:lastModifiedBy>Water for Schools</cp:lastModifiedBy>
  <cp:revision>1</cp:revision>
  <dcterms:created xsi:type="dcterms:W3CDTF">2026-10-19T16:29:27.606Z</dcterms:created>
  <dcterms:modified xsi:type="dcterms:W3CDTF">2026-10-19T16:29:27.606Z</dcterms:modified>
</cp:coreProperties>
</file>

<file path=docProps/custom.xml><?xml version="1.0" encoding="utf-8"?>
<Properties xmlns="http://schemas.openxmlformats.org/officeDocument/2006/custom-properties" xmlns:vt="http://schemas.openxmlformats.org/officeDocument/2006/docPropsVTypes"/>
</file>