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Thornby's Yearly Water Quality Report</w:t>
      </w:r>
    </w:p>
    <w:p>
      <w:pPr>
        <w:keepNext/>
        <w:spacing w:after="160"/>
      </w:pPr>
      <w:r>
        <w:rPr>
          <w:color w:val="5B6B70"/>
          <w:sz w:val="20"/>
          <w:szCs w:val="20"/>
        </w:rPr>
        <w:t xml:space="preserve">Worksheet · Grade 6 · Social Studies &amp; Civics</w:t>
      </w:r>
    </w:p>
    <w:p>
      <w:pPr>
        <w:spacing w:after="100" w:line="264"/>
      </w:pPr>
      <w:r>
        <w:rPr>
          <w:i/>
          <w:iCs/>
          <w:color w:val="12333F"/>
          <w:sz w:val="22"/>
          <w:szCs w:val="22"/>
        </w:rPr>
        <w:t xml:space="preserve">A grade 6 civics worksheet where students read a fictional town's annual water quality report, compare test results to legal limits, and find one result as a percent.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drinking water test results to their legal limits using a data table.</w:t>
      </w:r>
    </w:p>
    <w:p>
      <w:pPr>
        <w:pStyle w:val="ListParagraph"/>
        <w:keepLines/>
        <w:numPr>
          <w:ilvl w:val="0"/>
          <w:numId w:val="2"/>
        </w:numPr>
        <w:spacing w:after="60" w:line="264"/>
        <w:ind w:left="720" w:hanging="360"/>
      </w:pPr>
      <w:r>
        <w:rPr>
          <w:sz w:val="22"/>
          <w:szCs w:val="22"/>
        </w:rPr>
        <w:t xml:space="preserve">Students will express a test result as a percent of its limit and explain why towns publish the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specific numbers from the report table to support their answers about which results stay within the legal limits.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7 asks students to express a lead result as a percent of the action level, using the ratio and percent reasoning this standard requires.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examine why towns must publish a yearly water report and what an action level requires, analyzing the purpose of this public health policy.</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residual, limit</w:t>
      </w:r>
    </w:p>
    <w:p>
      <w:pPr>
        <w:pStyle w:val="Heading2"/>
        <w:keepNext/>
        <w:keepLines/>
      </w:pPr>
      <w:r>
        <w:rPr>
          <w:sz w:val="28"/>
          <w:szCs w:val="28"/>
        </w:rPr>
        <w:t xml:space="preserve">Teacher overview</w:t>
      </w:r>
    </w:p>
    <w:p>
      <w:pPr>
        <w:spacing w:after="100" w:line="264"/>
      </w:pPr>
      <w:r>
        <w:rPr>
          <w:sz w:val="22"/>
          <w:szCs w:val="22"/>
        </w:rPr>
        <w:t xml:space="preserve">Every year, a water utility must mail its customers a report on what is in their tap water. This worksheet gives students a short version of that report for a fictional town. Students compare each test result to its legal limit, decide whether the water is within the rules, and turn one result into a percent. The task builds a real civic skill: reading the water report that arrives in a family's mailbox.</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table with a blank "Under the limit?" column they can check off before answering. Provide the subtraction for item 2 already set up, and allow a calculator for the percent in item 7.</w:t>
      </w:r>
    </w:p>
    <w:p>
      <w:pPr>
        <w:pStyle w:val="Heading3"/>
        <w:keepNext/>
        <w:keepLines/>
      </w:pPr>
      <w:r>
        <w:rPr>
          <w:sz w:val="24"/>
          <w:szCs w:val="24"/>
        </w:rPr>
        <w:t xml:space="preserve">Extension</w:t>
      </w:r>
    </w:p>
    <w:p>
      <w:pPr>
        <w:spacing w:after="100" w:line="264"/>
      </w:pPr>
      <w:r>
        <w:rPr>
          <w:sz w:val="22"/>
          <w:szCs w:val="22"/>
        </w:rPr>
        <w:t xml:space="preserve">Ask students to write a short note a resident could send the town asking why the PFOA result is the closest to its limit, and what the town plans to do to keep it from rising. Their note should quote at least two numbers from the table.</w:t>
      </w:r>
    </w:p>
    <w:p>
      <w:pPr>
        <w:pStyle w:val="Heading3"/>
        <w:keepNext/>
        <w:keepLines/>
      </w:pPr>
      <w:r>
        <w:rPr>
          <w:sz w:val="24"/>
          <w:szCs w:val="24"/>
        </w:rPr>
        <w:t xml:space="preserve">ELL supports</w:t>
      </w:r>
    </w:p>
    <w:p>
      <w:pPr>
        <w:spacing w:after="100" w:line="264"/>
      </w:pPr>
      <w:r>
        <w:rPr>
          <w:sz w:val="22"/>
          <w:szCs w:val="22"/>
        </w:rPr>
        <w:t xml:space="preserve">Pre-teach "contaminant," "limit," "action level," and "residual" with a simple picture of a measuring line and a mark below it. Provide a sentence frame: "The result ___ is under the limit ___ by ___." Allow students to answer items 9 and 10 with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Thornby's Yearly Water Quality Report</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Worksheet</w:t>
      </w:r>
    </w:p>
    <w:p>
      <w:pPr>
        <w:spacing w:after="120" w:line="276"/>
      </w:pPr>
      <w:r>
        <w:rPr>
          <w:sz w:val="22"/>
          <w:szCs w:val="22"/>
        </w:rPr>
        <w:t xml:space="preserve">The fictional town of Thornby sent this water report to every home. The table shows four test results and the legal limit for each one. Each result should stay at or below its limit. Chlorine is different: a small amount must stay in the pipes to keep killing germs. Use the table to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470"/>
        <w:gridCol w:w="2577"/>
        <w:gridCol w:w="3033"/>
      </w:tblGrid>
      <w:tr>
        <w:trPr>
          <w:cantSplit/>
          <w:tblHeader/>
        </w:trPr>
        <w:tc>
          <w:tcPr>
            <w:tcW w:type="dxa" w:w="447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Test</w:t>
            </w:r>
          </w:p>
        </w:tc>
        <w:tc>
          <w:tcPr>
            <w:tcW w:type="dxa" w:w="25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Thornby's result</w:t>
            </w:r>
          </w:p>
        </w:tc>
        <w:tc>
          <w:tcPr>
            <w:tcW w:type="dxa" w:w="30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Legal limit</w:t>
            </w:r>
          </w:p>
        </w:tc>
      </w:tr>
      <w:tr>
        <w:trPr>
          <w:cantSplit/>
        </w:trPr>
        <w:tc>
          <w:tcPr>
            <w:tcW w:type="dxa" w:w="4470"/>
            <w:tcMar>
              <w:top w:type="dxa" w:w="70"/>
              <w:left w:type="dxa" w:w="100"/>
              <w:bottom w:type="dxa" w:w="70"/>
              <w:right w:type="dxa" w:w="100"/>
            </w:tcMar>
            <w:vAlign w:val="top"/>
          </w:tcPr>
          <w:p>
            <w:pPr>
              <w:keepNext/>
              <w:spacing w:after="0" w:line="252"/>
              <w:jc w:val="left"/>
            </w:pPr>
            <w:r>
              <w:rPr>
                <w:sz w:val="22"/>
                <w:szCs w:val="22"/>
              </w:rPr>
              <w:t xml:space="preserve">Turbidity (cloudiness)</w:t>
            </w:r>
          </w:p>
        </w:tc>
        <w:tc>
          <w:tcPr>
            <w:tcW w:type="dxa" w:w="2577"/>
            <w:tcMar>
              <w:top w:type="dxa" w:w="70"/>
              <w:left w:type="dxa" w:w="100"/>
              <w:bottom w:type="dxa" w:w="70"/>
              <w:right w:type="dxa" w:w="100"/>
            </w:tcMar>
            <w:vAlign w:val="top"/>
          </w:tcPr>
          <w:p>
            <w:pPr>
              <w:keepNext/>
              <w:spacing w:after="0" w:line="252"/>
              <w:jc w:val="left"/>
            </w:pPr>
            <w:r>
              <w:rPr>
                <w:sz w:val="22"/>
                <w:szCs w:val="22"/>
              </w:rPr>
              <w:t xml:space="preserve">0.08 NTU</w:t>
            </w:r>
          </w:p>
        </w:tc>
        <w:tc>
          <w:tcPr>
            <w:tcW w:type="dxa" w:w="3033"/>
            <w:tcMar>
              <w:top w:type="dxa" w:w="70"/>
              <w:left w:type="dxa" w:w="100"/>
              <w:bottom w:type="dxa" w:w="70"/>
              <w:right w:type="dxa" w:w="100"/>
            </w:tcMar>
            <w:vAlign w:val="top"/>
          </w:tcPr>
          <w:p>
            <w:pPr>
              <w:keepNext/>
              <w:spacing w:after="0" w:line="252"/>
              <w:jc w:val="left"/>
            </w:pPr>
            <w:r>
              <w:rPr>
                <w:sz w:val="22"/>
                <w:szCs w:val="22"/>
              </w:rPr>
              <w:t xml:space="preserve">0.3 NTU</w:t>
            </w:r>
          </w:p>
        </w:tc>
      </w:tr>
      <w:tr>
        <w:trPr>
          <w:cantSplit/>
        </w:trPr>
        <w:tc>
          <w:tcPr>
            <w:tcW w:type="dxa" w:w="4470"/>
            <w:tcMar>
              <w:top w:type="dxa" w:w="70"/>
              <w:left w:type="dxa" w:w="100"/>
              <w:bottom w:type="dxa" w:w="70"/>
              <w:right w:type="dxa" w:w="100"/>
            </w:tcMar>
            <w:vAlign w:val="top"/>
          </w:tcPr>
          <w:p>
            <w:pPr>
              <w:keepNext/>
              <w:spacing w:after="0" w:line="252"/>
              <w:jc w:val="left"/>
            </w:pPr>
            <w:r>
              <w:rPr>
                <w:sz w:val="22"/>
                <w:szCs w:val="22"/>
              </w:rPr>
              <w:t xml:space="preserve">Chlorine left in water</w:t>
            </w:r>
          </w:p>
        </w:tc>
        <w:tc>
          <w:tcPr>
            <w:tcW w:type="dxa" w:w="2577"/>
            <w:tcMar>
              <w:top w:type="dxa" w:w="70"/>
              <w:left w:type="dxa" w:w="100"/>
              <w:bottom w:type="dxa" w:w="70"/>
              <w:right w:type="dxa" w:w="100"/>
            </w:tcMar>
            <w:vAlign w:val="top"/>
          </w:tcPr>
          <w:p>
            <w:pPr>
              <w:keepNext/>
              <w:spacing w:after="0" w:line="252"/>
              <w:jc w:val="left"/>
            </w:pPr>
            <w:r>
              <w:rPr>
                <w:sz w:val="22"/>
                <w:szCs w:val="22"/>
              </w:rPr>
              <w:t xml:space="preserve">0.9 mg/L</w:t>
            </w:r>
          </w:p>
        </w:tc>
        <w:tc>
          <w:tcPr>
            <w:tcW w:type="dxa" w:w="3033"/>
            <w:tcMar>
              <w:top w:type="dxa" w:w="70"/>
              <w:left w:type="dxa" w:w="100"/>
              <w:bottom w:type="dxa" w:w="70"/>
              <w:right w:type="dxa" w:w="100"/>
            </w:tcMar>
            <w:vAlign w:val="top"/>
          </w:tcPr>
          <w:p>
            <w:pPr>
              <w:keepNext/>
              <w:spacing w:after="0" w:line="252"/>
              <w:jc w:val="left"/>
            </w:pPr>
            <w:r>
              <w:rPr>
                <w:sz w:val="22"/>
                <w:szCs w:val="22"/>
              </w:rPr>
              <w:t xml:space="preserve">4.0 mg/L, at most</w:t>
            </w:r>
          </w:p>
        </w:tc>
      </w:tr>
      <w:tr>
        <w:trPr>
          <w:cantSplit/>
        </w:trPr>
        <w:tc>
          <w:tcPr>
            <w:tcW w:type="dxa" w:w="4470"/>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2577"/>
            <w:tcMar>
              <w:top w:type="dxa" w:w="70"/>
              <w:left w:type="dxa" w:w="100"/>
              <w:bottom w:type="dxa" w:w="70"/>
              <w:right w:type="dxa" w:w="100"/>
            </w:tcMar>
            <w:vAlign w:val="top"/>
          </w:tcPr>
          <w:p>
            <w:pPr>
              <w:keepNext/>
              <w:spacing w:after="0" w:line="252"/>
              <w:jc w:val="left"/>
            </w:pPr>
            <w:r>
              <w:rPr>
                <w:sz w:val="22"/>
                <w:szCs w:val="22"/>
              </w:rPr>
              <w:t xml:space="preserve">3 ppb</w:t>
            </w:r>
          </w:p>
        </w:tc>
        <w:tc>
          <w:tcPr>
            <w:tcW w:type="dxa" w:w="3033"/>
            <w:tcMar>
              <w:top w:type="dxa" w:w="70"/>
              <w:left w:type="dxa" w:w="100"/>
              <w:bottom w:type="dxa" w:w="70"/>
              <w:right w:type="dxa" w:w="100"/>
            </w:tcMar>
            <w:vAlign w:val="top"/>
          </w:tcPr>
          <w:p>
            <w:pPr>
              <w:keepNext/>
              <w:spacing w:after="0" w:line="252"/>
              <w:jc w:val="left"/>
            </w:pPr>
            <w:r>
              <w:rPr>
                <w:sz w:val="22"/>
                <w:szCs w:val="22"/>
              </w:rPr>
              <w:t xml:space="preserve">15 ppb action level</w:t>
            </w:r>
          </w:p>
        </w:tc>
      </w:tr>
      <w:tr>
        <w:trPr>
          <w:cantSplit/>
        </w:trPr>
        <w:tc>
          <w:tcPr>
            <w:tcW w:type="dxa" w:w="4470"/>
            <w:tcMar>
              <w:top w:type="dxa" w:w="70"/>
              <w:left w:type="dxa" w:w="100"/>
              <w:bottom w:type="dxa" w:w="70"/>
              <w:right w:type="dxa" w:w="100"/>
            </w:tcMar>
            <w:vAlign w:val="top"/>
          </w:tcPr>
          <w:p>
            <w:pPr>
              <w:spacing w:after="0" w:line="252"/>
              <w:jc w:val="left"/>
            </w:pPr>
            <w:r>
              <w:rPr>
                <w:sz w:val="22"/>
                <w:szCs w:val="22"/>
              </w:rPr>
              <w:t xml:space="preserve">PFOA (a "forever chemical")</w:t>
            </w:r>
          </w:p>
        </w:tc>
        <w:tc>
          <w:tcPr>
            <w:tcW w:type="dxa" w:w="2577"/>
            <w:tcMar>
              <w:top w:type="dxa" w:w="70"/>
              <w:left w:type="dxa" w:w="100"/>
              <w:bottom w:type="dxa" w:w="70"/>
              <w:right w:type="dxa" w:w="100"/>
            </w:tcMar>
            <w:vAlign w:val="top"/>
          </w:tcPr>
          <w:p>
            <w:pPr>
              <w:spacing w:after="0" w:line="252"/>
              <w:jc w:val="left"/>
            </w:pPr>
            <w:r>
              <w:rPr>
                <w:sz w:val="22"/>
                <w:szCs w:val="22"/>
              </w:rPr>
              <w:t xml:space="preserve">2.1 ppt</w:t>
            </w:r>
          </w:p>
        </w:tc>
        <w:tc>
          <w:tcPr>
            <w:tcW w:type="dxa" w:w="3033"/>
            <w:tcMar>
              <w:top w:type="dxa" w:w="70"/>
              <w:left w:type="dxa" w:w="100"/>
              <w:bottom w:type="dxa" w:w="70"/>
              <w:right w:type="dxa" w:w="100"/>
            </w:tcMar>
            <w:vAlign w:val="top"/>
          </w:tcPr>
          <w:p>
            <w:pPr>
              <w:spacing w:after="0" w:line="252"/>
              <w:jc w:val="left"/>
            </w:pPr>
            <w:r>
              <w:rPr>
                <w:sz w:val="22"/>
                <w:szCs w:val="22"/>
              </w:rPr>
              <w:t xml:space="preserve">4.0 ppt</w:t>
            </w:r>
          </w:p>
        </w:tc>
      </w:tr>
    </w:tbl>
    <w:p>
      <w:pPr>
        <w:spacing w:after="160" w:before="0"/>
      </w:pPr>
    </w:p>
    <w:p>
      <w:pPr>
        <w:keepNext/>
        <w:keepLines/>
        <w:spacing w:after="120" w:line="276"/>
      </w:pPr>
      <w:r>
        <w:rPr>
          <w:sz w:val="22"/>
          <w:szCs w:val="22"/>
        </w:rPr>
        <w:t xml:space="preserve">Water systems must meet the PFOA limit by April 2029. In May 2026, EPA proposed letting some systems that qualify ask for two more years, to April 2031. The 4.0 ppt limit would stay the same, and the plan was not final as of September 2026.</w:t>
      </w:r>
    </w:p>
    <w:p>
      <w:pPr>
        <w:pStyle w:val="ListParagraph"/>
        <w:keepNext/>
        <w:keepLines/>
        <w:numPr>
          <w:ilvl w:val="0"/>
          <w:numId w:val="3"/>
        </w:numPr>
        <w:spacing w:after="100" w:line="276"/>
        <w:ind w:left="720" w:hanging="360"/>
      </w:pPr>
      <w:r>
        <w:rPr>
          <w:sz w:val="22"/>
          <w:szCs w:val="22"/>
        </w:rPr>
        <w:t xml:space="preserve">What was Thornby's turbidity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turbidity limit is 0.3 NTU. Is Thornby's result under the limit? By how many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was Thornby's chlorine result? Is it under the 4.0 mg/L top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Thornby's lead result is 3 ppb. The action level is 15 ppb. Is the result under the action level, and by how many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2027 the lead action level drops to 10 ppb. Would Thornby's 3 ppb result still be under the new, lower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Thornby's PFOA result is 2.1 ppt. The limit is 4.0 ppt. Is the result under the limit,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Thornby's lead result of 3 ppb is what percent of the 15 ppb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Look at how close each result is to its own limit. Which test result is the closest to its limit? Explain using the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or two sentences why a town mails this report to every home each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lead limit is called an "action level." Explain what a town must start doing if a result goes above an action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Thornby's Yearly Water Quality Report</w:t>
      </w:r>
    </w:p>
    <w:p>
      <w:pPr>
        <w:keepNext/>
        <w:spacing w:after="160"/>
      </w:pPr>
      <w:r>
        <w:rPr>
          <w:color w:val="5B6B70"/>
          <w:sz w:val="20"/>
          <w:szCs w:val="20"/>
        </w:rPr>
        <w:t xml:space="preserve">Worksheet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0.08 NTU. The table lists Thornby's turbidity result as 0.08 NTU in the top 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0.22 NTU. The result 0.08 is under the 0.3 limit, and 0.3 minus 0.08 equals 0.22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 mg/L, yes. The chlorine result of 0.9 mg/L is well under the 4.0 mg/L top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Under, by 12 ppb. The result 3 ppb is under the 15 ppb action level, and 15 minus 3 equals 12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7 ppb. The 3 ppb result is still under the new 10 ppb action level, since 10 minus 3 equals 7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Under, by 1.9 ppt. The result 2.1 ppt is under the 4.0 ppt limit, and 4.0 minus 2.1 equals 1.9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The lead result 3 ppb divided by the 15 ppb action level is 3 divided by 15, which equals 0.20, or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PFOA. The PFOA result 2.1 ppt is a little over half of its 4.0 ppt limit, while every other result is well under half of its limit, so PFOA is closest to its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town mails the report so residents can see for themselves what is in the water and check that the results stay within the legal limits, which builds public trust.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If a result goes above an action level, the town must take steps to lower it, such as treating the water differently and replacing old pipes, and it must tell the public.</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Thornby's Yearly Water Quality Report</dc:title>
  <dc:subject>Worksheet · Grade 6 · Social Studies &amp; Civics</dc:subject>
  <dc:creator>Water for Schools</dc:creator>
  <cp:keywords>Worksheet, Grade 6, Social Studies &amp; Civics</cp:keywords>
  <dc:description>A grade 6 civics worksheet where students read a fictional town's annual water quality report, compare test results to legal limits, and find one result as a percent.</dc:description>
  <cp:lastModifiedBy>Water for Schools</cp:lastModifiedBy>
  <cp:revision>1</cp:revision>
  <dcterms:created xsi:type="dcterms:W3CDTF">2026-10-19T16:29:28.342Z</dcterms:created>
  <dcterms:modified xsi:type="dcterms:W3CDTF">2026-10-19T16:29:28.342Z</dcterms:modified>
</cp:coreProperties>
</file>

<file path=docProps/custom.xml><?xml version="1.0" encoding="utf-8"?>
<Properties xmlns="http://schemas.openxmlformats.org/officeDocument/2006/custom-properties" xmlns:vt="http://schemas.openxmlformats.org/officeDocument/2006/docPropsVTypes"/>
</file>