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Financing Safe Water in Brackenridge: A Policy and Economics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Social Studies &amp; Civics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9 quiz mixing multiple-choice, short-answer, and computation items on water infrastructure funding, affordability, and the outcomes of delaying pipe replacement.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30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identify key facts about US water infrastructure condition and funding needs.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per-household costs and an affordability percentage.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evaluate the outcomes of delaying pipe replacement.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D2.Eco.1.9-12 (C3 Framework)</w:t>
      </w:r>
      <w:r>
        <w:rPr>
          <w:sz w:val="22"/>
          <w:szCs w:val="22"/>
        </w:rPr>
        <w:t xml:space="preserve">: Analyze how incentives influence choices that may result in policies with a range of costs and benefits for different groups.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4, 5, and 7 have students analyze how funding choices and rising bills distribute costs among households, the incentive and cost analysis this economics indicator names.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D2.Civ.13.9-12 (C3 Framework)</w:t>
      </w:r>
      <w:r>
        <w:rPr>
          <w:sz w:val="22"/>
          <w:szCs w:val="22"/>
        </w:rPr>
        <w:t xml:space="preserve">: Evaluate public policies in terms of intended and unintended outcomes, and related consequences.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8 asks students to evaluate the intended and unintended outcomes of keeping rates low by delaying maintenance, the policy evaluation this civic indicator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Deferred maintenance</w:t>
      </w:r>
      <w:r>
        <w:rPr>
          <w:sz w:val="22"/>
          <w:szCs w:val="22"/>
        </w:rPr>
        <w:t xml:space="preserve">: Repair work that keeps getting put off to save money now. The longer it waits, the worse and more expensive the problems become.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affordability, rate increase, infrastructure, burden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30-minute quiz is worth 24 points and checks a unit on water infrastructure, funding, and affordability. It mixes multiple-choice, short-answer, and computation items, several built around the fictional city of Brackenridge, so students both recall key facts and apply them. The computation items ask students to find a per-household cost and an affordability percentage from stated figures.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a fact sheet with the four key figures (C- grade, main break every two minutes, $625 billion need, 24% bill rise) for students to reference on the recall items, and give the division setups for items 4 and 5 with the numbers already placed.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rework item 5 for a fictional Brackenridge household that earns $24,000 instead of $30,000, decide whether that household is above the 4.5% threshold, and explain in one sentence why the same water bill can be affordable for one household and a burden for another.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"deferred maintenance," "affordability," and "burden" with simple definitions and one example each. Allow the short-answer items to be completed with a provided sentence frame, such as "One reason bills rise faster than income is ___, which is a problem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Financing Safe Water in Brackenridge: A Policy and Economics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Social Studies &amp; Civics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Assessment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The ASCE 2025 Infrastructure Report Card gave US drinking water infrastructure which grade?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A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C-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F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B+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About how often does a water main break somewhere in the United States?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Every two minutes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Every two hours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Once a day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Once a week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Define "deferred maintenance" in your own words, and give one example involving water infrastructure.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The fictional city of Brackenridge must raise $9 million over 10 years to replace pipes, spread evenly, and it has 15,000 households. How much does each household pay per year?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Brackenridge household earns $30,000 a year and pays $1,200 a year for water and sewer service. A widely used rule of thumb, built by adding two EPA benchmarks, treats combined water and sewer costs above about 4.5% of household income as a high burden. What percent of this household's income goes to water and sewer, and is it above the threshold?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(2 points) EPA estimates about $625 billion in drinking-water investment is needed over 20 years. About what share of that is for distribution pipes?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A) One-tenth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B) One-third</w:t>
      </w:r>
    </w:p>
    <w:p>
      <w:pPr>
        <w:keepNext/>
        <w:keepLines/>
        <w:spacing w:after="60" w:line="276"/>
        <w:ind w:left="1080"/>
      </w:pPr>
      <w:r>
        <w:rPr>
          <w:sz w:val="22"/>
          <w:szCs w:val="22"/>
        </w:rPr>
        <w:t xml:space="preserve">C) Two-thirds</w:t>
      </w:r>
    </w:p>
    <w:p>
      <w:pPr>
        <w:keepLines/>
        <w:spacing w:after="60" w:line="276"/>
        <w:ind w:left="1080"/>
      </w:pPr>
      <w:r>
        <w:rPr>
          <w:sz w:val="22"/>
          <w:szCs w:val="22"/>
        </w:rPr>
        <w:t xml:space="preserve">D) All of it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(3 points) Combined US water and sewer bills rose about 24% from 2019 to 2024. Explain one reason bills can rise faster than many households' incomes, and why that raises an affordability concern.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(4 points) A city keeps rates low now by delaying pipe replacement. Using the idea of intended and unintended outcomes, explain one benefit and one long-term cost of that choice.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Financing Safe Water in Brackenridge: A Policy and Economics Quiz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Quiz &amp; test questions · Grade 9 · Social Studies &amp; Civics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B) C-. The 2025 report card gave US drinking water a C-, as stated in the unit's infrastructure facts.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A) Every two minutes. A water main breaks in the United States roughly every two minutes, which signals how much of the pipe network is aging.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Deferred maintenance is putting off needed repairs or replacement to a later time. Accept any water example, such as leaving old water mains in the ground until they break instead of replacing them on schedule.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$60 per household. For the city of Brackenridge, $9 million divided across 10 years is $900,000 per year, and $900,000 divided among 15,000 households is $60 per household each year.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4.0%, which is below the threshold. The household's $1,200 divided by $30,000 income is 0.04, or 4.0%, just under the 4.5% high-burden threshold.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C) Two-thirds. Of the roughly $625 billion in needed drinking-water investment over 20 years, about two-thirds is for distribution pipes.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answers noting that replacing aging pipes and meeting new standards is costly, so utilities raise rates, and the roughly 24% rise in bills from 2019 to 2024 outpaced many incomes. When bills climb faster than income, water takes a larger share of a household's budget, which is an affordability concern.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one benefit and one long-term cost. Intended benefit: lower rates now, which eases household bills in the short term. Unintended cost: pipes keep aging and can fail, leading to emergency repairs, service outages, and higher spending later, as delayed maintenance builds up.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Financing Safe Water in Brackenridge: A Policy and Economics Quiz</dc:title>
  <dc:subject>Quiz &amp; test questions · Grade 9 · Social Studies &amp; Civics</dc:subject>
  <dc:creator>Water for Schools</dc:creator>
  <cp:keywords>Quiz &amp; test questions, Grade 9, Social Studies &amp; Civics</cp:keywords>
  <dc:description>A grade 9 quiz mixing multiple-choice, short-answer, and computation items on water infrastructure funding, affordability, and the outcomes of delaying pipe replacement.</dc:description>
  <cp:lastModifiedBy>Water for Schools</cp:lastModifiedBy>
  <cp:revision>1</cp:revision>
  <dcterms:created xsi:type="dcterms:W3CDTF">2026-10-19T16:29:29.490Z</dcterms:created>
  <dcterms:modified xsi:type="dcterms:W3CDTF">2026-10-19T16:29:29.490Z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