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1911 Filtration Bond Vote in Stonebury: A Council Lesson</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A 50-minute grade 9 civics lesson using three fictional 1911 documents to examine how a city council decided to filter and chlorinate its drinking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document set</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early municipal filtration and chlorination changed public health responsibility in a city.</w:t>
      </w:r>
    </w:p>
    <w:p>
      <w:pPr>
        <w:pStyle w:val="ListParagraph"/>
        <w:keepNext/>
        <w:keepLines/>
        <w:numPr>
          <w:ilvl w:val="0"/>
          <w:numId w:val="2"/>
        </w:numPr>
        <w:spacing w:after="60" w:line="264"/>
        <w:ind w:left="720" w:hanging="360"/>
      </w:pPr>
      <w:r>
        <w:rPr>
          <w:sz w:val="22"/>
          <w:szCs w:val="22"/>
        </w:rPr>
        <w:t xml:space="preserve">Students will analyze three competing documents for the argument each makes about the bond.</w:t>
      </w:r>
    </w:p>
    <w:p>
      <w:pPr>
        <w:pStyle w:val="ListParagraph"/>
        <w:keepLines/>
        <w:numPr>
          <w:ilvl w:val="0"/>
          <w:numId w:val="2"/>
        </w:numPr>
        <w:spacing w:after="60" w:line="264"/>
        <w:ind w:left="720" w:hanging="360"/>
      </w:pPr>
      <w:r>
        <w:rPr>
          <w:sz w:val="22"/>
          <w:szCs w:val="22"/>
        </w:rPr>
        <w:t xml:space="preserve">Students will explain which residents gained and which paid under the proposed financing plan.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Students analyze municipal sanitation reform as a historical means of changing society by comparing three Stonebury documents that argue for and against the filtration bond.</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Handout items 4 and 5 ask students to name who pays the bond and who receives its benefit, then explain what the three-year rate freeze settles about that division and what it leaves open.</w:t>
      </w:r>
    </w:p>
    <w:p>
      <w:pPr>
        <w:pStyle w:val="Heading2"/>
        <w:keepNext/>
        <w:keepLines/>
      </w:pPr>
      <w:r>
        <w:rPr>
          <w:sz w:val="28"/>
          <w:szCs w:val="28"/>
        </w:rPr>
        <w:t xml:space="preserve">Vocabulary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Chlorination</w:t>
      </w:r>
      <w:r>
        <w:rPr>
          <w:sz w:val="22"/>
          <w:szCs w:val="22"/>
        </w:rPr>
        <w:t xml:space="preserve">: Chlorination means adding a small, carefully measured amount of chlorine to water to kill germs. It is the same chemical family used in swimming pools, but usually at lower levels in drinking water.</w:t>
      </w:r>
    </w:p>
    <w:p>
      <w:pPr>
        <w:keepNext/>
        <w:spacing w:after="80" w:line="264"/>
      </w:pPr>
      <w:r>
        <w:rPr>
          <w:b/>
          <w:bCs/>
          <w:sz w:val="22"/>
          <w:szCs w:val="22"/>
        </w:rPr>
        <w:t xml:space="preserve">Municipal bond</w:t>
      </w:r>
      <w:r>
        <w:rPr>
          <w:sz w:val="22"/>
          <w:szCs w:val="22"/>
        </w:rPr>
        <w:t xml:space="preserve">: A loan a city or utility takes from many investors to pay for big projects like a new treatment plant. The utility pays the money back over many years, with interest, using customers' water bills.</w:t>
      </w:r>
    </w:p>
    <w:p>
      <w:pPr>
        <w:spacing w:after="100" w:line="264"/>
      </w:pPr>
      <w:r>
        <w:rPr>
          <w:b/>
          <w:bCs/>
          <w:sz w:val="22"/>
          <w:szCs w:val="22"/>
        </w:rPr>
        <w:t xml:space="preserve">Also: </w:t>
      </w:r>
      <w:r>
        <w:rPr>
          <w:sz w:val="22"/>
          <w:szCs w:val="22"/>
        </w:rPr>
        <w:t xml:space="preserve">public health officer, assessed value</w:t>
      </w:r>
    </w:p>
    <w:p>
      <w:pPr>
        <w:pStyle w:val="Heading2"/>
        <w:keepNext/>
        <w:keepLines/>
      </w:pPr>
      <w:r>
        <w:rPr>
          <w:sz w:val="28"/>
          <w:szCs w:val="28"/>
        </w:rPr>
        <w:t xml:space="preserve">Teacher overview</w:t>
      </w:r>
    </w:p>
    <w:p>
      <w:pPr>
        <w:spacing w:after="100" w:line="264"/>
      </w:pPr>
      <w:r>
        <w:rPr>
          <w:sz w:val="22"/>
          <w:szCs w:val="22"/>
        </w:rPr>
        <w:t xml:space="preserve">Before a city filters and disinfects its water, the safety of a household's drinking supply depends mostly on what that household does, such as boiling water or buying it from a carter. Filtration and chlorination moved that responsibility onto a public works department and onto the tax and rate base that pays for it, which is one of the clearest examples of a government taking over a job families used to do alone. This lesson uses three fictional documents from the town of Stonebury in 1911 to show students how such a decision was actually argued. Teachers should expect one persistent misconception: students often assume that once the germ theory of disease was accepted, cities immediately built treatment plants, when in practice the delay was usually about money, property taxes, and who controlled the water company, not about the science.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list every step they would take to make river water safe to drink if they had no treatment plant. Record the list. Point out that every item on it costs a household time or money, then tell them they will read how the fictional town of Stonebury argued about shifting that work to the city.</w:t>
      </w:r>
    </w:p>
    <w:p>
      <w:pPr>
        <w:spacing w:after="100" w:line="264"/>
      </w:pPr>
      <w:r>
        <w:rPr>
          <w:b/>
          <w:bCs/>
          <w:sz w:val="22"/>
          <w:szCs w:val="22"/>
        </w:rPr>
        <w:t xml:space="preserve">Document reading (12 min):</w:t>
      </w:r>
      <w:r>
        <w:rPr>
          <w:sz w:val="22"/>
          <w:szCs w:val="22"/>
        </w:rPr>
        <w:t xml:space="preserve"> Distribute the document set in the Student Handout. Students read all three documents silently and underline, in each one, the single sentence that states the author's main claim. Remind students that these documents were written for this lesson and are not archival records.</w:t>
      </w:r>
    </w:p>
    <w:p>
      <w:pPr>
        <w:spacing w:after="100" w:line="264"/>
      </w:pPr>
      <w:r>
        <w:rPr>
          <w:b/>
          <w:bCs/>
          <w:sz w:val="22"/>
          <w:szCs w:val="22"/>
        </w:rPr>
        <w:t xml:space="preserve">Small-group analysis (15 min):</w:t>
      </w:r>
      <w:r>
        <w:rPr>
          <w:sz w:val="22"/>
          <w:szCs w:val="22"/>
        </w:rPr>
        <w:t xml:space="preserve"> In groups of three, students complete handout items 1 through 5, with each group member taking primary responsibility for one document. Circulate and press groups that treat the taxpayers' association as simply wrong; the association's objection about who pays is a real distributional argument and should be summarized fairly.</w:t>
      </w:r>
    </w:p>
    <w:p>
      <w:pPr>
        <w:spacing w:after="100" w:line="264"/>
      </w:pPr>
      <w:r>
        <w:rPr>
          <w:b/>
          <w:bCs/>
          <w:sz w:val="22"/>
          <w:szCs w:val="22"/>
        </w:rPr>
        <w:t xml:space="preserve">Structured discussion (12 min):</w:t>
      </w:r>
      <w:r>
        <w:rPr>
          <w:sz w:val="22"/>
          <w:szCs w:val="22"/>
        </w:rPr>
        <w:t xml:space="preserve"> Run a whole-class discussion on the question in item 6. Require every speaker to name the document they are drawing on before they make a claim. Keep a public tally on the board of how many speakers cite each document, and point out any document the class has ignored.</w:t>
      </w:r>
    </w:p>
    <w:p>
      <w:pPr>
        <w:spacing w:after="100" w:line="264"/>
      </w:pPr>
      <w:r>
        <w:rPr>
          <w:b/>
          <w:bCs/>
          <w:sz w:val="22"/>
          <w:szCs w:val="22"/>
        </w:rPr>
        <w:t xml:space="preserve">Exit ticket (6 min):</w:t>
      </w:r>
      <w:r>
        <w:rPr>
          <w:sz w:val="22"/>
          <w:szCs w:val="22"/>
        </w:rPr>
        <w:t xml:space="preserve"> Students answer item 7 on a half sheet and turn it in. Scan for the key distinction: the health officer argues from disease counts, while the association argues from the distribution of the tax burden, so the two are not answering the same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documents from the fictional town of Stonebury with the main claim of each already underlined, so students begin at item 3. Give a two-column organizer labeled "who pays" and "who benefits" for item 4, and allow students to answer items 1 and 2 with a sentence frame: "Document A argues that Stonebury should ___ because ___."</w:t>
      </w:r>
    </w:p>
    <w:p>
      <w:pPr>
        <w:pStyle w:val="Heading3"/>
        <w:keepNext/>
        <w:keepLines/>
      </w:pPr>
      <w:r>
        <w:rPr>
          <w:sz w:val="24"/>
          <w:szCs w:val="24"/>
        </w:rPr>
        <w:t xml:space="preserve">Extension</w:t>
      </w:r>
    </w:p>
    <w:p>
      <w:pPr>
        <w:spacing w:after="100" w:line="264"/>
      </w:pPr>
      <w:r>
        <w:rPr>
          <w:sz w:val="22"/>
          <w:szCs w:val="22"/>
        </w:rPr>
        <w:t xml:space="preserve">Ask students to draft the amendment the Taxpayers' Association would have proposed to Document C, written in the same resolution language, that shifts part of the repayment to the water rate. They should then predict which Stonebury households would object to their amendment and why.</w:t>
      </w:r>
    </w:p>
    <w:p>
      <w:pPr>
        <w:pStyle w:val="Heading3"/>
        <w:keepNext/>
        <w:keepLines/>
      </w:pPr>
      <w:r>
        <w:rPr>
          <w:sz w:val="24"/>
          <w:szCs w:val="24"/>
        </w:rPr>
        <w:t xml:space="preserve">ELL supports</w:t>
      </w:r>
    </w:p>
    <w:p>
      <w:pPr>
        <w:spacing w:after="100" w:line="264"/>
      </w:pPr>
      <w:r>
        <w:rPr>
          <w:sz w:val="22"/>
          <w:szCs w:val="22"/>
        </w:rPr>
        <w:t xml:space="preserve">Pre-teach "bond," "assessed value," "filtration," and "chlorination" with a simple diagram of the fictional Stonebury system showing the river intake, the plant, and the houses. Provide a glossary card for the formal resolution language in Document C, pairing each phrase such as "Resolved, that" with a plain restatement.</w:t>
      </w:r>
    </w:p>
    <w:p>
      <w:pPr>
        <w:pStyle w:val="Heading2"/>
        <w:keepNext/>
        <w:keepLines/>
      </w:pPr>
      <w:r>
        <w:rPr>
          <w:sz w:val="28"/>
          <w:szCs w:val="28"/>
        </w:rPr>
        <w:t xml:space="preserve">Extensions</w:t>
      </w:r>
    </w:p>
    <w:p>
      <w:pPr>
        <w:spacing w:after="100" w:line="264"/>
      </w:pPr>
      <w:r>
        <w:rPr>
          <w:sz w:val="22"/>
          <w:szCs w:val="22"/>
        </w:rPr>
        <w:t xml:space="preserve">Students compare the fictional Stonebury resolution to the way their own city or county currently pays for water infrastructure, using only the utility's published budget or rate schedule, and write one paragraph on whether the payer and the beneficiary are the same group today. A second option is to have students write the health officer's reply to the Taxpayers' Association, holding to the evidence in Document A rather than introducing new figures.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1911 Filtration Bond Vote in Stonebury: A Council Lesson</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spacing w:after="120" w:line="276"/>
      </w:pPr>
      <w:r>
        <w:rPr>
          <w:sz w:val="22"/>
          <w:szCs w:val="22"/>
        </w:rPr>
        <w:t xml:space="preserve">All three documents below are fictional, written for this lesson about the town of Stonebury. No archival source was used.</w:t>
      </w:r>
    </w:p>
    <w:p>
      <w:pPr>
        <w:spacing w:after="120" w:line="276"/>
      </w:pPr>
      <w:r>
        <w:rPr>
          <w:b/>
          <w:bCs/>
          <w:sz w:val="22"/>
          <w:szCs w:val="22"/>
        </w:rPr>
        <w:t xml:space="preserve">Document A. From the report of the Stonebury health officer, March 1911.</w:t>
      </w:r>
      <w:r>
        <w:rPr>
          <w:sz w:val="22"/>
          <w:szCs w:val="22"/>
        </w:rPr>
        <w:br/>
      </w:r>
      <w:r>
        <w:rPr>
          <w:sz w:val="22"/>
          <w:szCs w:val="22"/>
        </w:rPr>
        <w:t xml:space="preserve">"I have recorded 96 deaths from typhoid fever in Stonebury during the year now closed, and 411 cases that did not end in death. Every one of the affected households drew its water from the Netherfold River at the Mill Street intake. I have advised boiling since I took this office. Boiling is advice, and advice is unequal, because the family with a servant and a coal stove follows it and the family in a rented room does not. I ask the council to build a filtration plant and to add chlorine to the finished water. The city can do at one intake what 6,000 kitchens cannot do reliably."</w:t>
      </w:r>
    </w:p>
    <w:p>
      <w:pPr>
        <w:spacing w:after="120" w:line="276"/>
      </w:pPr>
      <w:r>
        <w:rPr>
          <w:b/>
          <w:bCs/>
          <w:sz w:val="22"/>
          <w:szCs w:val="22"/>
        </w:rPr>
        <w:t xml:space="preserve">Document B. From a letter of the Stonebury Taxpayers' Association to the council, April 1911.</w:t>
      </w:r>
      <w:r>
        <w:rPr>
          <w:sz w:val="22"/>
          <w:szCs w:val="22"/>
        </w:rPr>
        <w:br/>
      </w:r>
      <w:r>
        <w:rPr>
          <w:sz w:val="22"/>
          <w:szCs w:val="22"/>
        </w:rPr>
        <w:t xml:space="preserve">"We do not dispute the health officer's counts. We dispute who pays them. The proposed bond of $340,000 is to be repaid from the property tax, and the burden of the property tax in Stonebury falls on owners, while more than half the city's households rent. The renter drinks the filtered water and pays none of the bond directly. If the plant is a service to water customers, let the water rate pay for it, and let the council say plainly how much the rate will rise."</w:t>
      </w:r>
    </w:p>
    <w:p>
      <w:pPr>
        <w:spacing w:after="120" w:line="276"/>
      </w:pPr>
      <w:r>
        <w:rPr>
          <w:b/>
          <w:bCs/>
          <w:sz w:val="22"/>
          <w:szCs w:val="22"/>
        </w:rPr>
        <w:t xml:space="preserve">Document C. From the resolution adopted by the Stonebury council, June 1911.</w:t>
      </w:r>
      <w:r>
        <w:rPr>
          <w:sz w:val="22"/>
          <w:szCs w:val="22"/>
        </w:rPr>
        <w:br/>
      </w:r>
      <w:r>
        <w:rPr>
          <w:sz w:val="22"/>
          <w:szCs w:val="22"/>
        </w:rPr>
        <w:t xml:space="preserve">"Resolved, that the city shall construct a slow sand filtration plant at the Mill Street intake and shall apply chlorine to the water leaving the plant; that a bond of $340,000 be issued and repaid from the property tax; and that the water rate shall not be increased for a period of three years from the opening of the plant."</w:t>
      </w:r>
    </w:p>
    <w:p>
      <w:pPr>
        <w:pStyle w:val="ListParagraph"/>
        <w:keepNext/>
        <w:keepLines/>
        <w:numPr>
          <w:ilvl w:val="0"/>
          <w:numId w:val="3"/>
        </w:numPr>
        <w:spacing w:after="100" w:line="276"/>
        <w:ind w:left="720" w:hanging="360"/>
      </w:pPr>
      <w:r>
        <w:rPr>
          <w:sz w:val="22"/>
          <w:szCs w:val="22"/>
        </w:rPr>
        <w:t xml:space="preserve">State the main claim of Document A in one sentence of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main claim of Document B in one sentence of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point of fact that Documents A and B agree on, and quote the words from each that show the agreement.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the plan in Document C, name the group that pays the bond and the group that receives the benefit. Explain how those two groups differ.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C promises no water rate increase for three years. Explain which argument in Document B that promise answers, and which argument it leaves unanswered.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Was the council's choice in Document C a fair way to pay for a public health improvement? Use evidence from at least two documents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Exit ticket: The health officer and the taxpayers' association were not really arguing about the same question. In two or three sentences, explain what each one was actually asking.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1911 Filtration Bond Vote in Stonebury: A Council Lesson</w:t>
      </w:r>
    </w:p>
    <w:p>
      <w:pPr>
        <w:keepNext/>
        <w:spacing w:after="160"/>
      </w:pPr>
      <w:r>
        <w:rPr>
          <w:color w:val="5B6B70"/>
          <w:sz w:val="20"/>
          <w:szCs w:val="20"/>
        </w:rPr>
        <w:t xml:space="preserve">Lesson plan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city should build a filtration plant and chlorinate the water because advice to boil water protects only households that can afford to follow it. The health officer supports this with the recorded typhoid deaths and cases traced to the Mill Street intake.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may be justified, but funding it through the property tax makes owners pay for a benefit that renters also receive, so the water rate is the fairer source. The association explicitly says it does not dispute the health officer's counts.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agree that the typhoid figures are accurate. Document A states the counts of deaths and cases, and Document B opens by saying it does not dispute those counts, which concedes the factual claim while contesting the financing.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Property owners pay the bond through the property tax, while every household that drinks Stonebury water receives the benefit. The groups differ because more than half the city's households rent and therefore pay nothing toward the bond directly, even though renters use the same treated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answers the association's demand that the council say what will happen to the water rate, by freezing it for three years. It leaves unanswered the central objection that the property tax, rather than the water rate, is carrying the whole cost, and it says nothing about what happens after the three years end.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supported by two documents. A strong yes cites Document A on the unequal protection of boiling advice and Document C on the rate freeze that shields lower-income water customers. A strong no cites Document B on the mismatch between payers and beneficiaries and Document C's silence about the fourth year and beyond.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health officer was asking whether the city should take responsibility for making water safe, which is a question about public health and about who is protected. The association was asking who should pay for that decision, which is a question about tax fairness. A person could agree with the health officer and still object to paying for the plant through the property tax, which is why the dispute was about the financing method rather than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1911 Filtration Bond Vote in Stonebury: A Council Lesson</dc:title>
  <dc:subject>Lesson plan · Grade 9 · Social Studies &amp; Civics</dc:subject>
  <dc:creator>Water for Schools</dc:creator>
  <cp:keywords>Lesson plan, Grade 9, Social Studies &amp; Civics</cp:keywords>
  <dc:description>A 50-minute grade 9 civics lesson using three fictional 1911 documents to examine how a city council decided to filter and chlorinate its drinking water.</dc:description>
  <cp:lastModifiedBy>Water for Schools</cp:lastModifiedBy>
  <cp:revision>1</cp:revision>
  <dcterms:created xsi:type="dcterms:W3CDTF">2026-10-19T16:29:29.887Z</dcterms:created>
  <dcterms:modified xsi:type="dcterms:W3CDTF">2026-10-19T16:29:29.887Z</dcterms:modified>
</cp:coreProperties>
</file>

<file path=docProps/custom.xml><?xml version="1.0" encoding="utf-8"?>
<Properties xmlns="http://schemas.openxmlformats.org/officeDocument/2006/custom-properties" xmlns:vt="http://schemas.openxmlformats.org/officeDocument/2006/docPropsVTypes"/>
</file>